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42CE" w14:textId="77777777" w:rsidR="003B29E9" w:rsidRDefault="00AB7584" w:rsidP="00DD5120">
      <w:pPr>
        <w:pStyle w:val="Abstract"/>
        <w:tabs>
          <w:tab w:val="clear" w:pos="720"/>
        </w:tabs>
        <w:spacing w:before="0" w:after="0"/>
        <w:ind w:left="0" w:right="0"/>
        <w:jc w:val="center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Redes Soc</w:t>
      </w:r>
      <w:r w:rsidR="006D78E3">
        <w:rPr>
          <w:rFonts w:ascii="Times New Roman" w:hAnsi="Times New Roman"/>
          <w:i w:val="0"/>
          <w:iCs/>
        </w:rPr>
        <w:t>iais e a Escola: Construindo a Inteligência C</w:t>
      </w:r>
      <w:r>
        <w:rPr>
          <w:rFonts w:ascii="Times New Roman" w:hAnsi="Times New Roman"/>
          <w:i w:val="0"/>
          <w:iCs/>
        </w:rPr>
        <w:t xml:space="preserve">oletiva de maneira crítica </w:t>
      </w:r>
    </w:p>
    <w:p w14:paraId="4CAD92FE" w14:textId="77777777" w:rsidR="000B1202" w:rsidRDefault="000B1202" w:rsidP="00DD5120">
      <w:pPr>
        <w:pStyle w:val="Abstract"/>
        <w:tabs>
          <w:tab w:val="clear" w:pos="720"/>
        </w:tabs>
        <w:spacing w:before="0" w:after="0"/>
        <w:ind w:left="0" w:right="0"/>
        <w:jc w:val="center"/>
        <w:rPr>
          <w:rFonts w:ascii="Times New Roman" w:hAnsi="Times New Roman"/>
          <w:i w:val="0"/>
          <w:iCs/>
        </w:rPr>
      </w:pPr>
    </w:p>
    <w:p w14:paraId="3300F460" w14:textId="65F6126F" w:rsidR="000B1202" w:rsidRPr="00527831" w:rsidRDefault="000B1202" w:rsidP="000B1202">
      <w:pPr>
        <w:pStyle w:val="Abstract"/>
        <w:tabs>
          <w:tab w:val="clear" w:pos="720"/>
        </w:tabs>
        <w:spacing w:before="0" w:after="0"/>
        <w:ind w:left="0" w:right="0"/>
        <w:jc w:val="righ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Ana Elisa Sobral Caetano da Silva Ferreira</w:t>
      </w:r>
      <w:r>
        <w:rPr>
          <w:rStyle w:val="Refdenotaderodap"/>
          <w:rFonts w:ascii="Times New Roman" w:hAnsi="Times New Roman"/>
          <w:i w:val="0"/>
          <w:iCs/>
        </w:rPr>
        <w:footnoteReference w:id="1"/>
      </w:r>
    </w:p>
    <w:p w14:paraId="4781C435" w14:textId="77777777" w:rsidR="00E66469" w:rsidRPr="001C2675" w:rsidRDefault="00E6646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0"/>
          <w:szCs w:val="20"/>
        </w:rPr>
      </w:pPr>
    </w:p>
    <w:p w14:paraId="58510A42" w14:textId="6DC8348C" w:rsidR="003B29E9" w:rsidRDefault="003B29E9" w:rsidP="00A05B31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</w:rPr>
      </w:pPr>
      <w:r w:rsidRPr="00527831">
        <w:rPr>
          <w:b/>
          <w:iCs/>
          <w:sz w:val="22"/>
          <w:szCs w:val="22"/>
        </w:rPr>
        <w:t>Resumo:</w:t>
      </w:r>
      <w:r w:rsidR="006D78E3">
        <w:rPr>
          <w:iCs/>
          <w:sz w:val="22"/>
          <w:szCs w:val="22"/>
        </w:rPr>
        <w:t xml:space="preserve"> Refletindo </w:t>
      </w:r>
      <w:r w:rsidR="0034488B">
        <w:rPr>
          <w:iCs/>
          <w:sz w:val="22"/>
          <w:szCs w:val="22"/>
        </w:rPr>
        <w:t xml:space="preserve">sobre as propostas de </w:t>
      </w:r>
      <w:proofErr w:type="spellStart"/>
      <w:r w:rsidR="0034488B">
        <w:rPr>
          <w:iCs/>
          <w:sz w:val="22"/>
          <w:szCs w:val="22"/>
        </w:rPr>
        <w:t>Lévy</w:t>
      </w:r>
      <w:proofErr w:type="spellEnd"/>
      <w:r w:rsidR="0034488B">
        <w:rPr>
          <w:iCs/>
          <w:sz w:val="22"/>
          <w:szCs w:val="22"/>
        </w:rPr>
        <w:t xml:space="preserve"> (2014</w:t>
      </w:r>
      <w:r w:rsidR="006D78E3">
        <w:rPr>
          <w:iCs/>
          <w:sz w:val="22"/>
          <w:szCs w:val="22"/>
        </w:rPr>
        <w:t>), esse</w:t>
      </w:r>
      <w:r w:rsidR="00875F41">
        <w:rPr>
          <w:iCs/>
          <w:sz w:val="22"/>
          <w:szCs w:val="22"/>
        </w:rPr>
        <w:t xml:space="preserve"> trabalho </w:t>
      </w:r>
      <w:r w:rsidR="006D78E3">
        <w:rPr>
          <w:iCs/>
          <w:sz w:val="22"/>
          <w:szCs w:val="22"/>
        </w:rPr>
        <w:t>debruça</w:t>
      </w:r>
      <w:r w:rsidR="00875F41">
        <w:rPr>
          <w:iCs/>
          <w:sz w:val="22"/>
          <w:szCs w:val="22"/>
        </w:rPr>
        <w:t>r-se-á</w:t>
      </w:r>
      <w:r w:rsidR="006D78E3">
        <w:rPr>
          <w:iCs/>
          <w:sz w:val="22"/>
          <w:szCs w:val="22"/>
        </w:rPr>
        <w:t xml:space="preserve"> em dois projetos realizados no IFSP </w:t>
      </w:r>
      <w:r w:rsidR="006D78E3">
        <w:rPr>
          <w:i/>
          <w:iCs/>
          <w:sz w:val="22"/>
          <w:szCs w:val="22"/>
        </w:rPr>
        <w:t xml:space="preserve">campus </w:t>
      </w:r>
      <w:r w:rsidR="00875F41">
        <w:rPr>
          <w:iCs/>
          <w:sz w:val="22"/>
          <w:szCs w:val="22"/>
        </w:rPr>
        <w:t>Cubatão, nos quais</w:t>
      </w:r>
      <w:r w:rsidR="006D78E3">
        <w:rPr>
          <w:iCs/>
          <w:sz w:val="22"/>
          <w:szCs w:val="22"/>
        </w:rPr>
        <w:t xml:space="preserve"> al</w:t>
      </w:r>
      <w:r w:rsidR="00875F41">
        <w:rPr>
          <w:iCs/>
          <w:sz w:val="22"/>
          <w:szCs w:val="22"/>
        </w:rPr>
        <w:t>unos de Ensino Médio e Licenciatura</w:t>
      </w:r>
      <w:r w:rsidR="00434837">
        <w:rPr>
          <w:iCs/>
          <w:sz w:val="22"/>
          <w:szCs w:val="22"/>
        </w:rPr>
        <w:t>s</w:t>
      </w:r>
      <w:r w:rsidR="00875F41">
        <w:rPr>
          <w:iCs/>
          <w:sz w:val="22"/>
          <w:szCs w:val="22"/>
        </w:rPr>
        <w:t xml:space="preserve"> puderam utilizar diversas Redes S</w:t>
      </w:r>
      <w:r w:rsidR="006D78E3">
        <w:rPr>
          <w:iCs/>
          <w:sz w:val="22"/>
          <w:szCs w:val="22"/>
        </w:rPr>
        <w:t>ociais para constru</w:t>
      </w:r>
      <w:r w:rsidR="00434837">
        <w:rPr>
          <w:iCs/>
          <w:sz w:val="22"/>
          <w:szCs w:val="22"/>
        </w:rPr>
        <w:t xml:space="preserve">ir saberes e repensar o uso das </w:t>
      </w:r>
      <w:r w:rsidR="006D78E3">
        <w:rPr>
          <w:iCs/>
          <w:sz w:val="22"/>
          <w:szCs w:val="22"/>
        </w:rPr>
        <w:t>Tecnologias Digitais de Informação e Comunicação</w:t>
      </w:r>
      <w:r w:rsidR="00434837">
        <w:rPr>
          <w:iCs/>
          <w:sz w:val="22"/>
          <w:szCs w:val="22"/>
        </w:rPr>
        <w:t xml:space="preserve"> (TDIC)</w:t>
      </w:r>
      <w:r w:rsidR="006D78E3">
        <w:rPr>
          <w:iCs/>
          <w:sz w:val="22"/>
          <w:szCs w:val="22"/>
        </w:rPr>
        <w:t xml:space="preserve"> para fins educacionais. Sem ignorar questões críticas sobre políticas de privacidade e naturalização de </w:t>
      </w:r>
      <w:r w:rsidR="00875F41">
        <w:rPr>
          <w:iCs/>
          <w:sz w:val="22"/>
          <w:szCs w:val="22"/>
        </w:rPr>
        <w:t xml:space="preserve">plataformas privadas em instituições públicas, </w:t>
      </w:r>
      <w:r w:rsidR="00434837">
        <w:rPr>
          <w:iCs/>
          <w:sz w:val="22"/>
          <w:szCs w:val="22"/>
        </w:rPr>
        <w:t>discutiremos conceitos como letramento digital e inteligência coletiva, ponderando como o processo de ap</w:t>
      </w:r>
      <w:r w:rsidR="00623F37">
        <w:rPr>
          <w:iCs/>
          <w:sz w:val="22"/>
          <w:szCs w:val="22"/>
        </w:rPr>
        <w:t>rendizagem também depende da</w:t>
      </w:r>
      <w:r w:rsidR="00434837">
        <w:rPr>
          <w:iCs/>
          <w:sz w:val="22"/>
          <w:szCs w:val="22"/>
        </w:rPr>
        <w:t xml:space="preserve"> experiência (BONDÍA, 2002) que demanda tempo e reflexão.</w:t>
      </w:r>
    </w:p>
    <w:p w14:paraId="38035A1F" w14:textId="77777777" w:rsidR="003B29E9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73A5306C" w14:textId="77777777" w:rsidR="000665D1" w:rsidRPr="00527831" w:rsidRDefault="000665D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233FA548" w14:textId="37EB98C2" w:rsidR="000C4C9C" w:rsidRPr="0071753E" w:rsidRDefault="003B29E9" w:rsidP="00A05B31">
      <w:pPr>
        <w:spacing w:before="0"/>
        <w:rPr>
          <w:i/>
          <w:iCs/>
          <w:color w:val="5B9BD5"/>
          <w:szCs w:val="22"/>
          <w:lang w:val="pt-BR"/>
        </w:rPr>
      </w:pPr>
      <w:r w:rsidRPr="00527831">
        <w:rPr>
          <w:b/>
          <w:bCs/>
          <w:szCs w:val="22"/>
          <w:lang w:val="pt-BR"/>
        </w:rPr>
        <w:t>Palavras–chave:</w:t>
      </w:r>
      <w:r w:rsidR="00434837">
        <w:rPr>
          <w:szCs w:val="22"/>
          <w:lang w:val="pt-BR"/>
        </w:rPr>
        <w:t xml:space="preserve"> </w:t>
      </w:r>
      <w:r w:rsidR="00623F37">
        <w:rPr>
          <w:szCs w:val="22"/>
          <w:lang w:val="pt-BR"/>
        </w:rPr>
        <w:t xml:space="preserve">Ensino; </w:t>
      </w:r>
      <w:r w:rsidR="00623F37">
        <w:rPr>
          <w:iCs/>
          <w:lang w:val="pt-BR"/>
        </w:rPr>
        <w:t>Inteligência Coletiva;</w:t>
      </w:r>
      <w:r w:rsidR="0071753E">
        <w:rPr>
          <w:szCs w:val="22"/>
          <w:lang w:val="pt-BR"/>
        </w:rPr>
        <w:t xml:space="preserve"> </w:t>
      </w:r>
      <w:r w:rsidR="0071753E" w:rsidRPr="0071753E">
        <w:rPr>
          <w:iCs/>
          <w:szCs w:val="22"/>
          <w:lang w:val="pt-BR"/>
        </w:rPr>
        <w:t>Tecnologias Digitais de Informação e Comunicação (TDIC)</w:t>
      </w:r>
      <w:r w:rsidR="00623F37">
        <w:rPr>
          <w:iCs/>
          <w:szCs w:val="22"/>
          <w:lang w:val="pt-BR"/>
        </w:rPr>
        <w:t>;</w:t>
      </w:r>
      <w:r w:rsidR="0071753E">
        <w:rPr>
          <w:iCs/>
          <w:szCs w:val="22"/>
          <w:lang w:val="pt-BR"/>
        </w:rPr>
        <w:t xml:space="preserve"> Redes Sociais. </w:t>
      </w:r>
    </w:p>
    <w:p w14:paraId="5BB49358" w14:textId="77777777" w:rsidR="000665D1" w:rsidRDefault="000665D1" w:rsidP="00A05B31">
      <w:pPr>
        <w:spacing w:before="0"/>
        <w:rPr>
          <w:i/>
          <w:iCs/>
          <w:color w:val="5B9BD5"/>
          <w:szCs w:val="22"/>
          <w:lang w:val="pt-BR"/>
        </w:rPr>
      </w:pPr>
    </w:p>
    <w:p w14:paraId="39858F28" w14:textId="1D125C87" w:rsidR="000665D1" w:rsidRPr="000665D1" w:rsidRDefault="000665D1" w:rsidP="00A05B31">
      <w:pPr>
        <w:spacing w:before="0"/>
        <w:rPr>
          <w:bCs/>
          <w:szCs w:val="22"/>
          <w:lang w:val="pt-BR"/>
        </w:rPr>
      </w:pPr>
      <w:r w:rsidRPr="000665D1">
        <w:rPr>
          <w:b/>
          <w:bCs/>
          <w:szCs w:val="22"/>
          <w:lang w:val="pt-BR"/>
        </w:rPr>
        <w:t xml:space="preserve">Linha Temática: </w:t>
      </w:r>
      <w:r w:rsidR="00623F37">
        <w:rPr>
          <w:b/>
          <w:bCs/>
          <w:szCs w:val="22"/>
          <w:lang w:val="pt-BR"/>
        </w:rPr>
        <w:t>T</w:t>
      </w:r>
      <w:r w:rsidR="009A15EC">
        <w:rPr>
          <w:b/>
          <w:bCs/>
          <w:szCs w:val="22"/>
          <w:lang w:val="pt-BR"/>
        </w:rPr>
        <w:t xml:space="preserve">E </w:t>
      </w:r>
    </w:p>
    <w:p w14:paraId="53D1B27E" w14:textId="77777777" w:rsidR="000665D1" w:rsidRPr="00527831" w:rsidRDefault="000665D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2EB9781F" w14:textId="77777777" w:rsidR="005E2534" w:rsidRDefault="003B29E9" w:rsidP="005E2534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9A15EC">
        <w:rPr>
          <w:b/>
          <w:color w:val="000000"/>
          <w:sz w:val="22"/>
          <w:szCs w:val="22"/>
        </w:rPr>
        <w:t xml:space="preserve"> Apresentação dos projetos </w:t>
      </w:r>
    </w:p>
    <w:p w14:paraId="1C4209C4" w14:textId="77777777" w:rsidR="00443136" w:rsidRDefault="00443136" w:rsidP="005E2534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2C7D6924" w14:textId="77777777" w:rsidR="00443136" w:rsidRPr="00443136" w:rsidRDefault="00443136" w:rsidP="00443136">
      <w:pPr>
        <w:pStyle w:val="NormalWeb"/>
        <w:spacing w:before="0" w:beforeAutospacing="0" w:after="0" w:afterAutospacing="0"/>
        <w:jc w:val="both"/>
        <w:rPr>
          <w:color w:val="5B9BD5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Os projetos descritos abaixo são os principais responsáveis por desencadear as reflexões apontadas nesse trabalho, portanto, uma breve apresentação se faz necessária para que seja possível desenvolver </w:t>
      </w:r>
      <w:r w:rsidR="00D84701">
        <w:rPr>
          <w:color w:val="000000"/>
          <w:sz w:val="22"/>
          <w:szCs w:val="22"/>
        </w:rPr>
        <w:t xml:space="preserve">as considerações que serão discutidas a seguir. </w:t>
      </w:r>
    </w:p>
    <w:p w14:paraId="623741C0" w14:textId="77777777" w:rsidR="005E2534" w:rsidRDefault="005E2534" w:rsidP="005E2534">
      <w:pPr>
        <w:pStyle w:val="NormalWeb"/>
        <w:spacing w:before="0" w:beforeAutospacing="0" w:after="0" w:afterAutospacing="0"/>
        <w:rPr>
          <w:i/>
          <w:color w:val="5B9BD5"/>
          <w:sz w:val="22"/>
          <w:szCs w:val="22"/>
        </w:rPr>
      </w:pPr>
    </w:p>
    <w:p w14:paraId="7CE23B03" w14:textId="77777777" w:rsidR="00D84701" w:rsidRDefault="00443136" w:rsidP="00443136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443136">
        <w:rPr>
          <w:i/>
          <w:sz w:val="22"/>
          <w:szCs w:val="22"/>
        </w:rPr>
        <w:t>Stories</w:t>
      </w:r>
      <w:proofErr w:type="spellEnd"/>
      <w:r w:rsidRPr="00443136">
        <w:rPr>
          <w:i/>
          <w:sz w:val="22"/>
          <w:szCs w:val="22"/>
        </w:rPr>
        <w:t xml:space="preserve"> de Leituras</w:t>
      </w:r>
      <w:r w:rsidR="0028459A">
        <w:rPr>
          <w:rStyle w:val="Refdenotaderodap"/>
          <w:i/>
          <w:sz w:val="22"/>
          <w:szCs w:val="22"/>
        </w:rPr>
        <w:footnoteReference w:id="2"/>
      </w:r>
      <w:r w:rsidR="00D84701">
        <w:rPr>
          <w:sz w:val="22"/>
          <w:szCs w:val="22"/>
        </w:rPr>
        <w:t xml:space="preserve"> </w:t>
      </w:r>
    </w:p>
    <w:p w14:paraId="0DFEE13F" w14:textId="6D454BCE" w:rsidR="00486325" w:rsidRPr="00486325" w:rsidRDefault="00443136" w:rsidP="00486325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6"/>
        <w:rPr>
          <w:color w:val="000000"/>
          <w:szCs w:val="22"/>
          <w:lang w:val="pt-BR" w:eastAsia="pt-BR"/>
        </w:rPr>
      </w:pPr>
      <w:r w:rsidRPr="00486325">
        <w:rPr>
          <w:szCs w:val="22"/>
          <w:lang w:val="pt-BR"/>
        </w:rPr>
        <w:t xml:space="preserve">Este projeto foi desenvolvido com </w:t>
      </w:r>
      <w:r w:rsidR="00D84701" w:rsidRPr="00486325">
        <w:rPr>
          <w:szCs w:val="22"/>
          <w:lang w:val="pt-BR"/>
        </w:rPr>
        <w:t>alunos do 3</w:t>
      </w:r>
      <w:r w:rsidR="00D84701" w:rsidRPr="00486325">
        <w:rPr>
          <w:szCs w:val="22"/>
          <w:vertAlign w:val="superscript"/>
          <w:lang w:val="pt-BR"/>
        </w:rPr>
        <w:t>o</w:t>
      </w:r>
      <w:r w:rsidR="00D84701" w:rsidRPr="00486325">
        <w:rPr>
          <w:szCs w:val="22"/>
          <w:lang w:val="pt-BR"/>
        </w:rPr>
        <w:t xml:space="preserve"> ano do Ensino Médio que utilizaram a Rede Social (RS) </w:t>
      </w:r>
      <w:r w:rsidR="00D84701" w:rsidRPr="00486325">
        <w:rPr>
          <w:i/>
          <w:szCs w:val="22"/>
          <w:lang w:val="pt-BR"/>
        </w:rPr>
        <w:t xml:space="preserve">Instagram </w:t>
      </w:r>
      <w:r w:rsidR="00D84701" w:rsidRPr="00486325">
        <w:rPr>
          <w:szCs w:val="22"/>
          <w:lang w:val="pt-BR"/>
        </w:rPr>
        <w:t xml:space="preserve">para desenvolver um diário de leitura sobre a obra </w:t>
      </w:r>
      <w:r w:rsidR="00D84701" w:rsidRPr="00486325">
        <w:rPr>
          <w:i/>
          <w:szCs w:val="22"/>
          <w:lang w:val="pt-BR"/>
        </w:rPr>
        <w:t xml:space="preserve">O apanhador no campo de centeio </w:t>
      </w:r>
      <w:r w:rsidR="00D84701" w:rsidRPr="00486325">
        <w:rPr>
          <w:szCs w:val="22"/>
          <w:lang w:val="pt-BR"/>
        </w:rPr>
        <w:t xml:space="preserve">de J. D. Salinger. </w:t>
      </w:r>
      <w:r w:rsidR="00D84701" w:rsidRPr="00486325">
        <w:rPr>
          <w:color w:val="000000"/>
          <w:szCs w:val="22"/>
          <w:lang w:val="pt-BR"/>
        </w:rPr>
        <w:t>Os discentes</w:t>
      </w:r>
      <w:r w:rsidR="00D84701" w:rsidRPr="00486325">
        <w:rPr>
          <w:color w:val="000000"/>
          <w:szCs w:val="22"/>
          <w:lang w:val="pt-BR" w:eastAsia="pt-BR"/>
        </w:rPr>
        <w:t xml:space="preserve"> deveriam publicar ao menos duas postagens por semana e adicionar na legenda as seguintes </w:t>
      </w:r>
      <w:proofErr w:type="spellStart"/>
      <w:r w:rsidR="00D84701" w:rsidRPr="00486325">
        <w:rPr>
          <w:rFonts w:ascii="Times" w:hAnsi="Times" w:cs="Times"/>
          <w:i/>
          <w:iCs/>
          <w:color w:val="000000"/>
          <w:szCs w:val="22"/>
          <w:lang w:val="pt-BR" w:eastAsia="pt-BR"/>
        </w:rPr>
        <w:t>hashtags</w:t>
      </w:r>
      <w:proofErr w:type="spellEnd"/>
      <w:r w:rsidR="00D84701" w:rsidRPr="00486325">
        <w:rPr>
          <w:rFonts w:ascii="Times" w:hAnsi="Times" w:cs="Times"/>
          <w:i/>
          <w:iCs/>
          <w:color w:val="000000"/>
          <w:szCs w:val="22"/>
          <w:lang w:val="pt-BR" w:eastAsia="pt-BR"/>
        </w:rPr>
        <w:t xml:space="preserve">: </w:t>
      </w:r>
      <w:r w:rsidR="00D84701" w:rsidRPr="00486325">
        <w:rPr>
          <w:color w:val="000000"/>
          <w:szCs w:val="22"/>
          <w:lang w:val="pt-BR" w:eastAsia="pt-BR"/>
        </w:rPr>
        <w:t>#</w:t>
      </w:r>
      <w:proofErr w:type="spellStart"/>
      <w:r w:rsidR="00D84701" w:rsidRPr="00486325">
        <w:rPr>
          <w:color w:val="000000"/>
          <w:szCs w:val="22"/>
          <w:lang w:val="pt-BR" w:eastAsia="pt-BR"/>
        </w:rPr>
        <w:t>stories_de_leituras</w:t>
      </w:r>
      <w:proofErr w:type="spellEnd"/>
      <w:r w:rsidR="00D84701" w:rsidRPr="00486325">
        <w:rPr>
          <w:color w:val="000000"/>
          <w:szCs w:val="22"/>
          <w:lang w:val="pt-BR" w:eastAsia="pt-BR"/>
        </w:rPr>
        <w:t>, #literatura, #</w:t>
      </w:r>
      <w:proofErr w:type="spellStart"/>
      <w:r w:rsidR="00D84701" w:rsidRPr="00486325">
        <w:rPr>
          <w:color w:val="000000"/>
          <w:szCs w:val="22"/>
          <w:lang w:val="pt-BR" w:eastAsia="pt-BR"/>
        </w:rPr>
        <w:t>ifspcubatao</w:t>
      </w:r>
      <w:proofErr w:type="spellEnd"/>
      <w:r w:rsidR="00D84701" w:rsidRPr="00486325">
        <w:rPr>
          <w:color w:val="000000"/>
          <w:szCs w:val="22"/>
          <w:lang w:val="pt-BR" w:eastAsia="pt-BR"/>
        </w:rPr>
        <w:t xml:space="preserve"> que facilitariam a busca de produções referentes ao projeto. Uma das </w:t>
      </w:r>
      <w:proofErr w:type="spellStart"/>
      <w:r w:rsidR="00D84701" w:rsidRPr="00486325">
        <w:rPr>
          <w:rFonts w:ascii="Times" w:hAnsi="Times" w:cs="Times"/>
          <w:i/>
          <w:iCs/>
          <w:color w:val="000000"/>
          <w:szCs w:val="22"/>
          <w:lang w:val="pt-BR" w:eastAsia="pt-BR"/>
        </w:rPr>
        <w:t>hashtags</w:t>
      </w:r>
      <w:proofErr w:type="spellEnd"/>
      <w:r w:rsidR="00D84701" w:rsidRPr="00486325">
        <w:rPr>
          <w:color w:val="000000"/>
          <w:szCs w:val="22"/>
          <w:lang w:val="pt-BR" w:eastAsia="pt-BR"/>
        </w:rPr>
        <w:t xml:space="preserve">, #literatura, já é amplamente utilizada dentro do aplicativo e foi adotada para que o projeto atraísse usuários que não eram, necessariamente, alunos do instituto. </w:t>
      </w:r>
      <w:r w:rsidR="00D2346B" w:rsidRPr="00486325">
        <w:rPr>
          <w:color w:val="000000"/>
          <w:szCs w:val="22"/>
          <w:lang w:val="pt-BR" w:eastAsia="pt-BR"/>
        </w:rPr>
        <w:t>A avaliação foi constituída pelas suas produções, visuais e escritas, e também pela interação que estabeleciam com as produções de seus colegas. Desse processo, surgiram vários questionamentos que foram utilizados para segunda fase, um debate em sala de aula</w:t>
      </w:r>
      <w:r w:rsidR="0054164A">
        <w:rPr>
          <w:color w:val="000000"/>
          <w:szCs w:val="22"/>
          <w:lang w:val="pt-BR" w:eastAsia="pt-BR"/>
        </w:rPr>
        <w:t>. O</w:t>
      </w:r>
      <w:r w:rsidR="00486325" w:rsidRPr="00486325">
        <w:rPr>
          <w:color w:val="000000"/>
          <w:szCs w:val="22"/>
          <w:lang w:val="pt-BR" w:eastAsia="pt-BR"/>
        </w:rPr>
        <w:t xml:space="preserve"> </w:t>
      </w:r>
      <w:r w:rsidR="0054164A">
        <w:rPr>
          <w:color w:val="000000"/>
          <w:szCs w:val="22"/>
          <w:lang w:val="pt-BR" w:eastAsia="pt-BR"/>
        </w:rPr>
        <w:t>principal objetivo desse plano</w:t>
      </w:r>
      <w:r w:rsidR="00486325" w:rsidRPr="00486325">
        <w:rPr>
          <w:color w:val="000000"/>
          <w:szCs w:val="22"/>
          <w:lang w:val="pt-BR" w:eastAsia="pt-BR"/>
        </w:rPr>
        <w:t xml:space="preserve"> era </w:t>
      </w:r>
      <w:r w:rsidR="0054164A">
        <w:rPr>
          <w:color w:val="000000"/>
          <w:szCs w:val="22"/>
          <w:lang w:val="pt-BR" w:eastAsia="pt-BR"/>
        </w:rPr>
        <w:t>tecer uma leitura compartilhada</w:t>
      </w:r>
      <w:r w:rsidR="00486325" w:rsidRPr="00486325">
        <w:rPr>
          <w:color w:val="000000"/>
          <w:szCs w:val="22"/>
          <w:lang w:val="pt-BR" w:eastAsia="pt-BR"/>
        </w:rPr>
        <w:t xml:space="preserve"> na qual eles pudessem criar, acessar e partilhar </w:t>
      </w:r>
      <w:r w:rsidR="008F02DC">
        <w:rPr>
          <w:color w:val="000000"/>
          <w:szCs w:val="22"/>
          <w:lang w:val="pt-BR" w:eastAsia="pt-BR"/>
        </w:rPr>
        <w:t>suas impressões, mantendo a</w:t>
      </w:r>
      <w:r w:rsidR="00486325" w:rsidRPr="00486325">
        <w:rPr>
          <w:color w:val="000000"/>
          <w:szCs w:val="22"/>
          <w:lang w:val="pt-BR" w:eastAsia="pt-BR"/>
        </w:rPr>
        <w:t xml:space="preserve"> experiência viva, mesmo após o final do projeto, </w:t>
      </w:r>
      <w:r w:rsidR="008F02DC">
        <w:rPr>
          <w:color w:val="000000"/>
          <w:szCs w:val="22"/>
          <w:lang w:val="pt-BR" w:eastAsia="pt-BR"/>
        </w:rPr>
        <w:t>dando novo significado</w:t>
      </w:r>
      <w:r w:rsidR="00486325" w:rsidRPr="00486325">
        <w:rPr>
          <w:color w:val="000000"/>
          <w:szCs w:val="22"/>
          <w:lang w:val="pt-BR" w:eastAsia="pt-BR"/>
        </w:rPr>
        <w:t xml:space="preserve"> </w:t>
      </w:r>
      <w:r w:rsidR="008F02DC">
        <w:rPr>
          <w:color w:val="000000"/>
          <w:szCs w:val="22"/>
          <w:lang w:val="pt-BR" w:eastAsia="pt-BR"/>
        </w:rPr>
        <w:t>a</w:t>
      </w:r>
      <w:r w:rsidR="00486325" w:rsidRPr="00486325">
        <w:rPr>
          <w:color w:val="000000"/>
          <w:szCs w:val="22"/>
          <w:lang w:val="pt-BR" w:eastAsia="pt-BR"/>
        </w:rPr>
        <w:t>os conceitos de</w:t>
      </w:r>
      <w:r w:rsidR="008F02DC">
        <w:rPr>
          <w:color w:val="000000"/>
          <w:szCs w:val="22"/>
          <w:lang w:val="pt-BR" w:eastAsia="pt-BR"/>
        </w:rPr>
        <w:t xml:space="preserve"> leituras “obrigatórias” e avaliação escolar</w:t>
      </w:r>
      <w:r w:rsidR="00486325" w:rsidRPr="00486325">
        <w:rPr>
          <w:color w:val="000000"/>
          <w:szCs w:val="22"/>
          <w:lang w:val="pt-BR" w:eastAsia="pt-BR"/>
        </w:rPr>
        <w:t xml:space="preserve">. </w:t>
      </w:r>
    </w:p>
    <w:p w14:paraId="0613EACF" w14:textId="77777777" w:rsidR="00D84701" w:rsidRPr="004F1A35" w:rsidRDefault="00D84701" w:rsidP="004F1A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523AE29" w14:textId="77777777" w:rsidR="00D84701" w:rsidRDefault="00D84701" w:rsidP="00D84701">
      <w:pPr>
        <w:pStyle w:val="NormalWeb"/>
        <w:spacing w:before="0" w:beforeAutospacing="0" w:after="0" w:afterAutospacing="0"/>
        <w:ind w:left="1060"/>
        <w:rPr>
          <w:sz w:val="22"/>
          <w:szCs w:val="22"/>
        </w:rPr>
      </w:pPr>
    </w:p>
    <w:p w14:paraId="04DD461F" w14:textId="77777777" w:rsidR="00443136" w:rsidRPr="004F1A35" w:rsidRDefault="004F1A35" w:rsidP="00443136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i/>
          <w:sz w:val="22"/>
          <w:szCs w:val="22"/>
        </w:rPr>
        <w:t>#</w:t>
      </w:r>
      <w:proofErr w:type="spellStart"/>
      <w:r>
        <w:rPr>
          <w:i/>
          <w:sz w:val="22"/>
          <w:szCs w:val="22"/>
        </w:rPr>
        <w:t>askplevy</w:t>
      </w:r>
      <w:proofErr w:type="spellEnd"/>
      <w:r w:rsidR="00095B87">
        <w:rPr>
          <w:rStyle w:val="Refdenotaderodap"/>
          <w:i/>
          <w:sz w:val="22"/>
          <w:szCs w:val="22"/>
        </w:rPr>
        <w:footnoteReference w:id="3"/>
      </w:r>
    </w:p>
    <w:p w14:paraId="37D7C3F7" w14:textId="77777777" w:rsidR="004F1A35" w:rsidRPr="0054164A" w:rsidRDefault="004F1A35" w:rsidP="00095B87">
      <w:pPr>
        <w:pStyle w:val="NormalWeb"/>
        <w:spacing w:before="0" w:beforeAutospacing="0" w:after="0" w:afterAutospacing="0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Uma iniciativa do </w:t>
      </w:r>
      <w:r w:rsidR="0054164A">
        <w:rPr>
          <w:sz w:val="22"/>
          <w:szCs w:val="22"/>
        </w:rPr>
        <w:t>grupo de Pesquisa PELTI, essa ação foi dividida</w:t>
      </w:r>
      <w:r>
        <w:rPr>
          <w:sz w:val="22"/>
          <w:szCs w:val="22"/>
        </w:rPr>
        <w:t xml:space="preserve"> em 2 etapas e contou com a participação do professor Pierre </w:t>
      </w:r>
      <w:proofErr w:type="spellStart"/>
      <w:r>
        <w:rPr>
          <w:sz w:val="22"/>
          <w:szCs w:val="22"/>
        </w:rPr>
        <w:t>Lévy</w:t>
      </w:r>
      <w:proofErr w:type="spellEnd"/>
      <w:r>
        <w:rPr>
          <w:sz w:val="22"/>
          <w:szCs w:val="22"/>
        </w:rPr>
        <w:t xml:space="preserve"> por meio da RS </w:t>
      </w:r>
      <w:proofErr w:type="spellStart"/>
      <w:r>
        <w:rPr>
          <w:i/>
          <w:sz w:val="22"/>
          <w:szCs w:val="22"/>
        </w:rPr>
        <w:t>Twitter</w:t>
      </w:r>
      <w:proofErr w:type="spellEnd"/>
      <w:r>
        <w:rPr>
          <w:i/>
          <w:sz w:val="22"/>
          <w:szCs w:val="22"/>
        </w:rPr>
        <w:t xml:space="preserve">. </w:t>
      </w:r>
      <w:r w:rsidR="0054164A">
        <w:rPr>
          <w:sz w:val="22"/>
          <w:szCs w:val="22"/>
        </w:rPr>
        <w:t xml:space="preserve">Professores e alunos de todos os cursos, principalmente os discentes da licenciatura, foram convidados a interagir com o pesquisador canadense utilizando a </w:t>
      </w:r>
      <w:proofErr w:type="spellStart"/>
      <w:r w:rsidR="0054164A">
        <w:rPr>
          <w:i/>
          <w:sz w:val="22"/>
          <w:szCs w:val="22"/>
        </w:rPr>
        <w:t>hashtag</w:t>
      </w:r>
      <w:proofErr w:type="spellEnd"/>
      <w:r w:rsidR="0054164A">
        <w:rPr>
          <w:i/>
          <w:sz w:val="22"/>
          <w:szCs w:val="22"/>
        </w:rPr>
        <w:t xml:space="preserve"> </w:t>
      </w:r>
      <w:proofErr w:type="spellStart"/>
      <w:r w:rsidR="0054164A">
        <w:rPr>
          <w:i/>
          <w:sz w:val="22"/>
          <w:szCs w:val="22"/>
        </w:rPr>
        <w:t>askplevy</w:t>
      </w:r>
      <w:proofErr w:type="spellEnd"/>
      <w:r w:rsidR="0054164A">
        <w:rPr>
          <w:sz w:val="22"/>
          <w:szCs w:val="22"/>
        </w:rPr>
        <w:t xml:space="preserve"> com a finalidade de aprofundar a discussão sobre inteligência coletiva e </w:t>
      </w:r>
      <w:r w:rsidR="0054164A">
        <w:rPr>
          <w:sz w:val="22"/>
          <w:szCs w:val="22"/>
        </w:rPr>
        <w:lastRenderedPageBreak/>
        <w:t xml:space="preserve">uso de tecnologias digitais nos processos de aprendizagem. Na segunda etapa, foi proposta uma mesa redonda que debateu as respostas de </w:t>
      </w:r>
      <w:proofErr w:type="spellStart"/>
      <w:r w:rsidR="0054164A">
        <w:rPr>
          <w:sz w:val="22"/>
          <w:szCs w:val="22"/>
        </w:rPr>
        <w:t>Lévy</w:t>
      </w:r>
      <w:proofErr w:type="spellEnd"/>
      <w:r w:rsidR="0054164A">
        <w:rPr>
          <w:sz w:val="22"/>
          <w:szCs w:val="22"/>
        </w:rPr>
        <w:t xml:space="preserve"> e trouxe a discussão do meio virtual para o real. </w:t>
      </w:r>
    </w:p>
    <w:p w14:paraId="6B85B71D" w14:textId="77777777" w:rsidR="004F1A35" w:rsidRPr="004F1A35" w:rsidRDefault="004F1A35" w:rsidP="004F1A35">
      <w:pPr>
        <w:pStyle w:val="NormalWeb"/>
        <w:spacing w:before="0" w:beforeAutospacing="0" w:after="0" w:afterAutospacing="0"/>
        <w:ind w:left="1060"/>
        <w:rPr>
          <w:sz w:val="22"/>
          <w:szCs w:val="22"/>
        </w:rPr>
      </w:pPr>
    </w:p>
    <w:p w14:paraId="03CED251" w14:textId="77777777" w:rsidR="003B29E9" w:rsidRPr="00527831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30672DCA" w14:textId="07B9B37F" w:rsidR="003B29E9" w:rsidRPr="00527831" w:rsidRDefault="0054164A" w:rsidP="00A05B31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Conceitos fundamentais </w:t>
      </w:r>
      <w:r w:rsidR="00ED5BC2">
        <w:rPr>
          <w:b/>
          <w:color w:val="000000"/>
          <w:sz w:val="22"/>
          <w:szCs w:val="22"/>
        </w:rPr>
        <w:t xml:space="preserve">e reflexões </w:t>
      </w:r>
    </w:p>
    <w:p w14:paraId="0154795A" w14:textId="77777777" w:rsidR="003B29E9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20C01271" w14:textId="5AA56EDF" w:rsidR="00677C8E" w:rsidRDefault="00677C8E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  <w:t xml:space="preserve">Como apontado acima, ambos projetos contam com fases </w:t>
      </w:r>
      <w:r w:rsidR="0028459A">
        <w:rPr>
          <w:rFonts w:ascii="Times New Roman" w:hAnsi="Times New Roman"/>
          <w:i w:val="0"/>
          <w:iCs/>
          <w:sz w:val="22"/>
          <w:szCs w:val="22"/>
        </w:rPr>
        <w:t>digitais</w:t>
      </w:r>
      <w:r w:rsidR="009C152D">
        <w:rPr>
          <w:rFonts w:ascii="Times New Roman" w:hAnsi="Times New Roman"/>
          <w:i w:val="0"/>
          <w:iCs/>
          <w:sz w:val="22"/>
          <w:szCs w:val="22"/>
        </w:rPr>
        <w:t>/globais “Graças aos processos técnicos e às formas atuais de realização da vida econômica, cada vez mais as redes são globais</w:t>
      </w:r>
      <w:r w:rsidR="003643F1">
        <w:rPr>
          <w:rFonts w:ascii="Times New Roman" w:hAnsi="Times New Roman"/>
          <w:i w:val="0"/>
          <w:iCs/>
          <w:sz w:val="22"/>
          <w:szCs w:val="22"/>
        </w:rPr>
        <w:t>: redes produtivas, de comércio, de transporte, de informação</w:t>
      </w:r>
      <w:r w:rsidR="009C152D">
        <w:rPr>
          <w:rFonts w:ascii="Times New Roman" w:hAnsi="Times New Roman"/>
          <w:i w:val="0"/>
          <w:iCs/>
          <w:sz w:val="22"/>
          <w:szCs w:val="22"/>
        </w:rPr>
        <w:t>” (SANTOS, 2017, p. 269)</w:t>
      </w:r>
      <w:r w:rsidR="0028459A">
        <w:rPr>
          <w:rFonts w:ascii="Times New Roman" w:hAnsi="Times New Roman"/>
          <w:i w:val="0"/>
          <w:iCs/>
          <w:sz w:val="22"/>
          <w:szCs w:val="22"/>
        </w:rPr>
        <w:t xml:space="preserve"> e </w:t>
      </w:r>
      <w:r w:rsidR="00095B87">
        <w:rPr>
          <w:rFonts w:ascii="Times New Roman" w:hAnsi="Times New Roman"/>
          <w:i w:val="0"/>
          <w:iCs/>
          <w:sz w:val="22"/>
          <w:szCs w:val="22"/>
        </w:rPr>
        <w:t>reais</w:t>
      </w:r>
      <w:r w:rsidR="0028459A">
        <w:rPr>
          <w:rStyle w:val="Refdenotaderodap"/>
          <w:rFonts w:ascii="Times New Roman" w:hAnsi="Times New Roman"/>
          <w:iCs/>
          <w:sz w:val="22"/>
          <w:szCs w:val="22"/>
        </w:rPr>
        <w:footnoteReference w:id="4"/>
      </w:r>
      <w:r w:rsidR="009C152D">
        <w:rPr>
          <w:rFonts w:ascii="Times New Roman" w:hAnsi="Times New Roman"/>
          <w:i w:val="0"/>
          <w:iCs/>
          <w:sz w:val="22"/>
          <w:szCs w:val="22"/>
        </w:rPr>
        <w:t>/locais</w:t>
      </w:r>
      <w:r w:rsidR="003643F1">
        <w:rPr>
          <w:rFonts w:ascii="Times New Roman" w:hAnsi="Times New Roman"/>
          <w:i w:val="0"/>
          <w:iCs/>
          <w:sz w:val="22"/>
          <w:szCs w:val="22"/>
        </w:rPr>
        <w:t xml:space="preserve">, repensando o conceito de rede apenas como um sinônimo </w:t>
      </w:r>
      <w:r w:rsidR="00261BEE">
        <w:rPr>
          <w:rFonts w:ascii="Times New Roman" w:hAnsi="Times New Roman"/>
          <w:i w:val="0"/>
          <w:iCs/>
          <w:sz w:val="22"/>
          <w:szCs w:val="22"/>
        </w:rPr>
        <w:t xml:space="preserve">da internet, mas também </w:t>
      </w:r>
      <w:r w:rsidR="003643F1">
        <w:rPr>
          <w:rFonts w:ascii="Times New Roman" w:hAnsi="Times New Roman"/>
          <w:i w:val="0"/>
          <w:iCs/>
          <w:sz w:val="22"/>
          <w:szCs w:val="22"/>
        </w:rPr>
        <w:t>como uma construção de comunidades de saberes. Assim, o desenvolvimento de uma inteligência coletiva (</w:t>
      </w:r>
      <w:proofErr w:type="spellStart"/>
      <w:r w:rsidR="003643F1">
        <w:rPr>
          <w:rFonts w:ascii="Times New Roman" w:hAnsi="Times New Roman"/>
          <w:i w:val="0"/>
          <w:iCs/>
          <w:sz w:val="22"/>
          <w:szCs w:val="22"/>
        </w:rPr>
        <w:t>Lévy</w:t>
      </w:r>
      <w:proofErr w:type="spellEnd"/>
      <w:r w:rsidR="003643F1">
        <w:rPr>
          <w:rFonts w:ascii="Times New Roman" w:hAnsi="Times New Roman"/>
          <w:i w:val="0"/>
          <w:iCs/>
          <w:sz w:val="22"/>
          <w:szCs w:val="22"/>
        </w:rPr>
        <w:t xml:space="preserve">, 1998) crítica pode ser formada com um diálogo amplo e profundo, que </w:t>
      </w:r>
      <w:r w:rsidR="00923C84">
        <w:rPr>
          <w:rFonts w:ascii="Times New Roman" w:hAnsi="Times New Roman"/>
          <w:i w:val="0"/>
          <w:iCs/>
          <w:sz w:val="22"/>
          <w:szCs w:val="22"/>
        </w:rPr>
        <w:t>propõe</w:t>
      </w:r>
      <w:r w:rsidR="003643F1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923C84">
        <w:rPr>
          <w:rFonts w:ascii="Times New Roman" w:hAnsi="Times New Roman"/>
          <w:i w:val="0"/>
          <w:iCs/>
          <w:sz w:val="22"/>
          <w:szCs w:val="22"/>
        </w:rPr>
        <w:t xml:space="preserve">um senso de identidade de grupo, reforçando </w:t>
      </w:r>
      <w:proofErr w:type="gramStart"/>
      <w:r w:rsidR="00923C84">
        <w:rPr>
          <w:rFonts w:ascii="Times New Roman" w:hAnsi="Times New Roman"/>
          <w:i w:val="0"/>
          <w:iCs/>
          <w:sz w:val="22"/>
          <w:szCs w:val="22"/>
        </w:rPr>
        <w:t>o</w:t>
      </w:r>
      <w:r w:rsidR="003643F1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3643F1">
        <w:rPr>
          <w:rFonts w:ascii="Times New Roman" w:hAnsi="Times New Roman"/>
          <w:iCs/>
          <w:sz w:val="22"/>
          <w:szCs w:val="22"/>
        </w:rPr>
        <w:t>nós</w:t>
      </w:r>
      <w:proofErr w:type="gramEnd"/>
      <w:r w:rsidR="003643F1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923C84">
        <w:rPr>
          <w:rFonts w:ascii="Times New Roman" w:hAnsi="Times New Roman"/>
          <w:i w:val="0"/>
          <w:iCs/>
          <w:sz w:val="22"/>
          <w:szCs w:val="22"/>
        </w:rPr>
        <w:t xml:space="preserve">em uma sociedade líquida que enfatiza apenas o </w:t>
      </w:r>
      <w:r w:rsidR="00923C84">
        <w:rPr>
          <w:rFonts w:ascii="Times New Roman" w:hAnsi="Times New Roman"/>
          <w:iCs/>
          <w:sz w:val="22"/>
          <w:szCs w:val="22"/>
        </w:rPr>
        <w:t>eu</w:t>
      </w:r>
      <w:r w:rsidR="00923C84">
        <w:rPr>
          <w:rFonts w:ascii="Times New Roman" w:hAnsi="Times New Roman"/>
          <w:i w:val="0"/>
          <w:iCs/>
          <w:sz w:val="22"/>
          <w:szCs w:val="22"/>
        </w:rPr>
        <w:t xml:space="preserve"> (</w:t>
      </w:r>
      <w:proofErr w:type="spellStart"/>
      <w:r w:rsidR="00923C84">
        <w:rPr>
          <w:rFonts w:ascii="Times New Roman" w:hAnsi="Times New Roman"/>
          <w:i w:val="0"/>
          <w:iCs/>
          <w:sz w:val="22"/>
          <w:szCs w:val="22"/>
        </w:rPr>
        <w:t>Bauman</w:t>
      </w:r>
      <w:proofErr w:type="spellEnd"/>
      <w:r w:rsidR="00923C84">
        <w:rPr>
          <w:rFonts w:ascii="Times New Roman" w:hAnsi="Times New Roman"/>
          <w:i w:val="0"/>
          <w:iCs/>
          <w:sz w:val="22"/>
          <w:szCs w:val="22"/>
        </w:rPr>
        <w:t xml:space="preserve">, </w:t>
      </w:r>
      <w:r w:rsidR="00963B93">
        <w:rPr>
          <w:rFonts w:ascii="Times New Roman" w:hAnsi="Times New Roman"/>
          <w:i w:val="0"/>
          <w:iCs/>
          <w:sz w:val="22"/>
          <w:szCs w:val="22"/>
        </w:rPr>
        <w:t>2012</w:t>
      </w:r>
      <w:r w:rsidR="00261BEE">
        <w:rPr>
          <w:rFonts w:ascii="Times New Roman" w:hAnsi="Times New Roman"/>
          <w:i w:val="0"/>
          <w:iCs/>
          <w:sz w:val="22"/>
          <w:szCs w:val="22"/>
        </w:rPr>
        <w:t>)</w:t>
      </w:r>
      <w:r w:rsidR="003E7214">
        <w:rPr>
          <w:rFonts w:ascii="Times New Roman" w:hAnsi="Times New Roman"/>
          <w:i w:val="0"/>
          <w:iCs/>
          <w:sz w:val="22"/>
          <w:szCs w:val="22"/>
        </w:rPr>
        <w:t>.</w:t>
      </w:r>
    </w:p>
    <w:p w14:paraId="167A00E5" w14:textId="77777777" w:rsidR="008F02DC" w:rsidRDefault="008F02DC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694C0F74" w14:textId="11693481" w:rsidR="008070FD" w:rsidRDefault="008070FD" w:rsidP="008070FD">
      <w:pPr>
        <w:pStyle w:val="Abstract"/>
        <w:tabs>
          <w:tab w:val="clear" w:pos="720"/>
        </w:tabs>
        <w:spacing w:before="0" w:after="0"/>
        <w:ind w:left="3330" w:right="0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Em nossa “sociedade de indivíduos”, todos os problemas que podemos nos meter são assumidos como criados por nós mesmos, e toda a água quente em que podemos cair se diz que foi fervida pelos fracassos dos desafortunados que caíram nela. Só podemos agradecer ou culpar a nós mesmos pelo que acontece de bom ou de ruim em nossa vida. E a forma pela qual “a história de toda a vida” é contada eleva esta a suposição do nível de</w:t>
      </w:r>
      <w:r w:rsidR="00963B93">
        <w:rPr>
          <w:rFonts w:ascii="Times New Roman" w:hAnsi="Times New Roman"/>
          <w:i w:val="0"/>
          <w:iCs/>
          <w:sz w:val="22"/>
          <w:szCs w:val="22"/>
        </w:rPr>
        <w:t xml:space="preserve"> um axioma. (BAUMAM, 2012, p.52</w:t>
      </w:r>
      <w:r>
        <w:rPr>
          <w:rFonts w:ascii="Times New Roman" w:hAnsi="Times New Roman"/>
          <w:i w:val="0"/>
          <w:iCs/>
          <w:sz w:val="22"/>
          <w:szCs w:val="22"/>
        </w:rPr>
        <w:t>)</w:t>
      </w:r>
    </w:p>
    <w:p w14:paraId="45B9DECC" w14:textId="77777777" w:rsidR="008F02DC" w:rsidRDefault="008F02DC" w:rsidP="008070FD">
      <w:pPr>
        <w:pStyle w:val="Abstract"/>
        <w:tabs>
          <w:tab w:val="clear" w:pos="720"/>
        </w:tabs>
        <w:spacing w:before="0" w:after="0"/>
        <w:ind w:left="3240" w:right="0"/>
        <w:rPr>
          <w:rFonts w:ascii="Times New Roman" w:hAnsi="Times New Roman"/>
          <w:i w:val="0"/>
          <w:iCs/>
          <w:sz w:val="22"/>
          <w:szCs w:val="22"/>
        </w:rPr>
      </w:pPr>
    </w:p>
    <w:p w14:paraId="7D1ED0B5" w14:textId="633B676E" w:rsidR="003B6251" w:rsidRDefault="003E7214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8070FD">
        <w:rPr>
          <w:rFonts w:ascii="Times New Roman" w:hAnsi="Times New Roman"/>
          <w:i w:val="0"/>
          <w:iCs/>
          <w:sz w:val="22"/>
          <w:szCs w:val="22"/>
        </w:rPr>
        <w:t xml:space="preserve">Na </w:t>
      </w:r>
      <w:r w:rsidR="003B6251">
        <w:rPr>
          <w:rFonts w:ascii="Times New Roman" w:hAnsi="Times New Roman"/>
          <w:i w:val="0"/>
          <w:iCs/>
          <w:sz w:val="22"/>
          <w:szCs w:val="22"/>
        </w:rPr>
        <w:t>contramão</w:t>
      </w:r>
      <w:r w:rsidR="008070FD">
        <w:rPr>
          <w:rFonts w:ascii="Times New Roman" w:hAnsi="Times New Roman"/>
          <w:i w:val="0"/>
          <w:iCs/>
          <w:sz w:val="22"/>
          <w:szCs w:val="22"/>
        </w:rPr>
        <w:t xml:space="preserve"> de uma “sociedade de indivíduos” aparece o conceito da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inteligência coletiva </w:t>
      </w:r>
    </w:p>
    <w:p w14:paraId="1788198E" w14:textId="77777777" w:rsidR="003B6251" w:rsidRDefault="003B625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5B49087E" w14:textId="47A5521C" w:rsidR="003B6251" w:rsidRPr="003B6251" w:rsidRDefault="003B6251" w:rsidP="003B6251">
      <w:pPr>
        <w:pStyle w:val="Abstract"/>
        <w:tabs>
          <w:tab w:val="clear" w:pos="720"/>
        </w:tabs>
        <w:spacing w:before="0" w:after="0"/>
        <w:ind w:left="3330" w:right="0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 xml:space="preserve">Precisamente, o ideal mobilizador da informática não é mais a inteligência artificial (tornar a máquina tão inteligente quanto, ou talvez mais que um homem, mas sim a </w:t>
      </w:r>
      <w:r>
        <w:rPr>
          <w:rFonts w:ascii="Times New Roman" w:hAnsi="Times New Roman"/>
          <w:iCs/>
          <w:sz w:val="22"/>
          <w:szCs w:val="22"/>
        </w:rPr>
        <w:t>inteligência coletiva</w:t>
      </w:r>
      <w:r>
        <w:rPr>
          <w:rFonts w:ascii="Times New Roman" w:hAnsi="Times New Roman"/>
          <w:i w:val="0"/>
          <w:iCs/>
          <w:sz w:val="22"/>
          <w:szCs w:val="22"/>
        </w:rPr>
        <w:t>, a saber, a valorização, a utilização otimizada e a criação de sinergia entre as competências, as imaginações e as energias intelectuais, qualquer que seja sua diversidade qualitativa e onde quer que esta se situe. (LÉVY, 2014, p.169)</w:t>
      </w:r>
    </w:p>
    <w:p w14:paraId="1BD7B48C" w14:textId="77777777" w:rsidR="003B6251" w:rsidRDefault="003B625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03903AFE" w14:textId="22399EA6" w:rsidR="003E7214" w:rsidRDefault="008070FD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Cs/>
          <w:sz w:val="22"/>
          <w:szCs w:val="22"/>
        </w:rPr>
      </w:pPr>
      <w:proofErr w:type="gramStart"/>
      <w:r>
        <w:rPr>
          <w:rFonts w:ascii="Times New Roman" w:hAnsi="Times New Roman"/>
          <w:i w:val="0"/>
          <w:iCs/>
          <w:sz w:val="22"/>
          <w:szCs w:val="22"/>
        </w:rPr>
        <w:t>que</w:t>
      </w:r>
      <w:proofErr w:type="gramEnd"/>
      <w:r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3E7214">
        <w:rPr>
          <w:rFonts w:ascii="Times New Roman" w:hAnsi="Times New Roman"/>
          <w:i w:val="0"/>
          <w:iCs/>
          <w:sz w:val="22"/>
          <w:szCs w:val="22"/>
        </w:rPr>
        <w:t>permeia obrigatoriamente o senso crí</w:t>
      </w:r>
      <w:r w:rsidR="00461F45">
        <w:rPr>
          <w:rFonts w:ascii="Times New Roman" w:hAnsi="Times New Roman"/>
          <w:i w:val="0"/>
          <w:iCs/>
          <w:sz w:val="22"/>
          <w:szCs w:val="22"/>
        </w:rPr>
        <w:t>tico</w:t>
      </w:r>
      <w:r w:rsidR="00D77903">
        <w:rPr>
          <w:rFonts w:ascii="Times New Roman" w:hAnsi="Times New Roman"/>
          <w:i w:val="0"/>
          <w:iCs/>
          <w:sz w:val="22"/>
          <w:szCs w:val="22"/>
        </w:rPr>
        <w:t xml:space="preserve"> e essa construção só acontece por meio da prática</w:t>
      </w:r>
      <w:r w:rsidR="00461F45">
        <w:rPr>
          <w:rFonts w:ascii="Times New Roman" w:hAnsi="Times New Roman"/>
          <w:i w:val="0"/>
          <w:iCs/>
          <w:sz w:val="22"/>
          <w:szCs w:val="22"/>
        </w:rPr>
        <w:t xml:space="preserve">, como diversas vezes </w:t>
      </w:r>
      <w:proofErr w:type="spellStart"/>
      <w:r w:rsidR="00461F45">
        <w:rPr>
          <w:rFonts w:ascii="Times New Roman" w:hAnsi="Times New Roman"/>
          <w:i w:val="0"/>
          <w:iCs/>
          <w:sz w:val="22"/>
          <w:szCs w:val="22"/>
        </w:rPr>
        <w:t>Lévy</w:t>
      </w:r>
      <w:proofErr w:type="spellEnd"/>
      <w:r w:rsidR="00461F45">
        <w:rPr>
          <w:rFonts w:ascii="Times New Roman" w:hAnsi="Times New Roman"/>
          <w:i w:val="0"/>
          <w:iCs/>
          <w:sz w:val="22"/>
          <w:szCs w:val="22"/>
        </w:rPr>
        <w:t xml:space="preserve"> destacou em seus </w:t>
      </w:r>
      <w:proofErr w:type="spellStart"/>
      <w:r w:rsidR="00461F45">
        <w:rPr>
          <w:rFonts w:ascii="Times New Roman" w:hAnsi="Times New Roman"/>
          <w:iCs/>
          <w:sz w:val="22"/>
          <w:szCs w:val="22"/>
        </w:rPr>
        <w:t>tweets</w:t>
      </w:r>
      <w:proofErr w:type="spellEnd"/>
      <w:r w:rsidR="00461F45">
        <w:rPr>
          <w:rFonts w:ascii="Times New Roman" w:hAnsi="Times New Roman"/>
          <w:iCs/>
          <w:sz w:val="22"/>
          <w:szCs w:val="22"/>
        </w:rPr>
        <w:t xml:space="preserve"> </w:t>
      </w:r>
    </w:p>
    <w:p w14:paraId="4F33DB41" w14:textId="77777777" w:rsidR="00D77903" w:rsidRDefault="00D77903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  <w:sectPr w:rsidR="00D77903" w:rsidSect="00A05B31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816180B" w14:textId="0D36D914" w:rsidR="003114A6" w:rsidRDefault="003114A6" w:rsidP="003114A6">
      <w:pPr>
        <w:pStyle w:val="Abstract"/>
        <w:keepNext/>
        <w:tabs>
          <w:tab w:val="clear" w:pos="720"/>
        </w:tabs>
        <w:spacing w:before="0" w:after="0"/>
        <w:ind w:left="0" w:right="0"/>
        <w:rPr>
          <w:noProof/>
        </w:rPr>
      </w:pPr>
    </w:p>
    <w:tbl>
      <w:tblPr>
        <w:tblStyle w:val="Tabelacomgrade"/>
        <w:tblpPr w:leftFromText="141" w:rightFromText="141" w:vertAnchor="text" w:horzAnchor="page" w:tblpXSpec="center" w:tblpY="2"/>
        <w:tblW w:w="0" w:type="auto"/>
        <w:tblLook w:val="04A0" w:firstRow="1" w:lastRow="0" w:firstColumn="1" w:lastColumn="0" w:noHBand="0" w:noVBand="1"/>
      </w:tblPr>
      <w:tblGrid>
        <w:gridCol w:w="3816"/>
        <w:gridCol w:w="3791"/>
      </w:tblGrid>
      <w:tr w:rsidR="003114A6" w14:paraId="4FE366CE" w14:textId="77777777" w:rsidTr="003114A6">
        <w:tc>
          <w:tcPr>
            <w:tcW w:w="2896" w:type="dxa"/>
          </w:tcPr>
          <w:p w14:paraId="128D071A" w14:textId="22FBEA0E" w:rsidR="003114A6" w:rsidRDefault="003114A6" w:rsidP="003114A6">
            <w:pPr>
              <w:pStyle w:val="Legenda"/>
              <w:jc w:val="center"/>
              <w:rPr>
                <w:iCs/>
                <w:sz w:val="18"/>
                <w:szCs w:val="18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D02BF3A" wp14:editId="40ECE07F">
                  <wp:extent cx="2279708" cy="3880520"/>
                  <wp:effectExtent l="0" t="0" r="6350" b="571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18-05-08 at 17.29.06 (5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973" cy="400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14:paraId="47562C04" w14:textId="5875E437" w:rsidR="003114A6" w:rsidRDefault="003114A6" w:rsidP="003114A6">
            <w:pPr>
              <w:pStyle w:val="Legenda"/>
              <w:rPr>
                <w:iCs/>
                <w:sz w:val="18"/>
                <w:szCs w:val="18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C1031F" wp14:editId="3536B3D2">
                  <wp:extent cx="2270471" cy="3875156"/>
                  <wp:effectExtent l="0" t="0" r="0" b="1143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18-05-08 at 17.29.07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961" cy="397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56094" w14:textId="77777777" w:rsidR="003114A6" w:rsidRDefault="003114A6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0576B15C" w14:textId="77777777" w:rsidR="003114A6" w:rsidRDefault="003114A6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357ED49D" w14:textId="77777777" w:rsidR="003114A6" w:rsidRDefault="003114A6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5DAF5BBB" w14:textId="77777777" w:rsidR="003114A6" w:rsidRDefault="003114A6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2B5F06D4" w14:textId="77777777" w:rsidR="003114A6" w:rsidRDefault="003114A6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2891B2F4" w14:textId="0C32935C" w:rsidR="00DA2A39" w:rsidRDefault="00DA2A39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  <w:sectPr w:rsidR="00DA2A39" w:rsidSect="003114A6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36F3EEB" w14:textId="73B958D4" w:rsidR="00D77903" w:rsidRDefault="00D77903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2DCD878D" w14:textId="77777777" w:rsidR="00D77903" w:rsidRDefault="00D77903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rPr>
          <w:noProof/>
        </w:rPr>
      </w:pPr>
    </w:p>
    <w:p w14:paraId="2600215A" w14:textId="77777777" w:rsidR="00DA2A39" w:rsidRDefault="00DA2A39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sectPr w:rsidR="00DA2A39" w:rsidSect="00DA2A39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655E74F2" w14:textId="4CCEB254" w:rsidR="00DA2A39" w:rsidRDefault="00DA2A39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  <w:sectPr w:rsidR="00DA2A39" w:rsidSect="00DA2A39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40D5FF52" w14:textId="6E0C351C" w:rsidR="00D77903" w:rsidRDefault="00D77903" w:rsidP="00D77903">
      <w:pPr>
        <w:pStyle w:val="Abstract"/>
        <w:keepNext/>
        <w:tabs>
          <w:tab w:val="clear" w:pos="720"/>
        </w:tabs>
        <w:spacing w:before="0" w:after="0"/>
        <w:ind w:left="0" w:right="0"/>
        <w:jc w:val="center"/>
      </w:pPr>
    </w:p>
    <w:p w14:paraId="6CB0B11F" w14:textId="557053DF" w:rsidR="00D77903" w:rsidRPr="00D77903" w:rsidRDefault="00D77903" w:rsidP="00D77903">
      <w:pPr>
        <w:pStyle w:val="Legenda"/>
        <w:jc w:val="center"/>
        <w:rPr>
          <w:iCs/>
          <w:sz w:val="18"/>
          <w:szCs w:val="18"/>
          <w:lang w:val="pt-BR"/>
        </w:rPr>
      </w:pPr>
    </w:p>
    <w:p w14:paraId="5187E547" w14:textId="77777777" w:rsidR="00D77903" w:rsidRDefault="00D77903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  <w:sectPr w:rsidR="00D77903" w:rsidSect="00DA2A39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1241F2BD" w14:textId="77777777" w:rsidR="00DA2A39" w:rsidRDefault="00DA2A3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  <w:sectPr w:rsidR="00DA2A39" w:rsidSect="00D77903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573A7BD" w14:textId="7CC0F9F4" w:rsidR="003643F1" w:rsidRDefault="003643F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20F6DA6C" w14:textId="77777777" w:rsidR="003643F1" w:rsidRPr="00095B87" w:rsidRDefault="003643F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14:paraId="737064FE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39DF6573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4A43CC50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2601E33E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3177949F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E9D4606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429419A3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46A86AAA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4610DD8A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100FD28C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4A0D0F6A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72152514" w14:textId="77777777" w:rsid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538D5C18" w14:textId="6FCE5E30" w:rsidR="003114A6" w:rsidRPr="003114A6" w:rsidRDefault="003114A6" w:rsidP="003114A6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3114A6">
        <w:rPr>
          <w:b/>
          <w:color w:val="000000"/>
          <w:sz w:val="18"/>
          <w:szCs w:val="18"/>
        </w:rPr>
        <w:t>Figu</w:t>
      </w:r>
      <w:r>
        <w:rPr>
          <w:b/>
          <w:color w:val="000000"/>
          <w:sz w:val="18"/>
          <w:szCs w:val="18"/>
        </w:rPr>
        <w:t xml:space="preserve">ra 1. Cópia de </w:t>
      </w:r>
      <w:proofErr w:type="spellStart"/>
      <w:r>
        <w:rPr>
          <w:b/>
          <w:i/>
          <w:color w:val="000000"/>
          <w:sz w:val="18"/>
          <w:szCs w:val="18"/>
        </w:rPr>
        <w:t>Tweets</w:t>
      </w:r>
      <w:proofErr w:type="spellEnd"/>
      <w:r>
        <w:rPr>
          <w:b/>
          <w:color w:val="000000"/>
          <w:sz w:val="18"/>
          <w:szCs w:val="18"/>
        </w:rPr>
        <w:t xml:space="preserve"> da interação com Professor Pierre </w:t>
      </w:r>
      <w:proofErr w:type="spellStart"/>
      <w:r>
        <w:rPr>
          <w:b/>
          <w:color w:val="000000"/>
          <w:sz w:val="18"/>
          <w:szCs w:val="18"/>
        </w:rPr>
        <w:t>Lévy</w:t>
      </w:r>
      <w:proofErr w:type="spellEnd"/>
    </w:p>
    <w:p w14:paraId="7112F7BB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44C821A9" w14:textId="77777777" w:rsidR="003114A6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9CA54F1" w14:textId="2DFE79D8" w:rsidR="003114A6" w:rsidRDefault="003114A6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É possível perceber que o professor é a favor do uso de toda e qualquer plataforma, como foi feito em ambos projetos apresentados, entretanto, </w:t>
      </w:r>
      <w:r w:rsidR="001403BB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 xml:space="preserve">uso dessas Redes Sociais na Escola esbarra em uma questão fundamental: a naturalização de uso de </w:t>
      </w:r>
      <w:proofErr w:type="spellStart"/>
      <w:r>
        <w:rPr>
          <w:color w:val="000000"/>
          <w:sz w:val="22"/>
          <w:szCs w:val="22"/>
        </w:rPr>
        <w:t>metadados</w:t>
      </w:r>
      <w:proofErr w:type="spellEnd"/>
      <w:r>
        <w:rPr>
          <w:color w:val="000000"/>
          <w:sz w:val="22"/>
          <w:szCs w:val="22"/>
        </w:rPr>
        <w:t xml:space="preserve"> como pagamento por serviços considerados </w:t>
      </w:r>
      <w:r w:rsidRPr="003114A6">
        <w:rPr>
          <w:color w:val="000000"/>
          <w:sz w:val="22"/>
          <w:szCs w:val="22"/>
        </w:rPr>
        <w:t>gratuitos.</w:t>
      </w:r>
    </w:p>
    <w:p w14:paraId="303C6CB9" w14:textId="6EA1F1B5" w:rsidR="003114A6" w:rsidRDefault="003114A6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Apó</w:t>
      </w:r>
      <w:r w:rsidR="001403BB">
        <w:rPr>
          <w:color w:val="000000"/>
          <w:sz w:val="22"/>
          <w:szCs w:val="22"/>
        </w:rPr>
        <w:t xml:space="preserve">s casos envolvendo RS como </w:t>
      </w:r>
      <w:proofErr w:type="spellStart"/>
      <w:r w:rsidR="001403BB">
        <w:rPr>
          <w:i/>
          <w:color w:val="000000"/>
          <w:sz w:val="22"/>
          <w:szCs w:val="22"/>
        </w:rPr>
        <w:t>Facebook</w:t>
      </w:r>
      <w:proofErr w:type="spellEnd"/>
      <w:r w:rsidR="001403BB">
        <w:rPr>
          <w:i/>
          <w:color w:val="000000"/>
          <w:sz w:val="22"/>
          <w:szCs w:val="22"/>
        </w:rPr>
        <w:t xml:space="preserve"> </w:t>
      </w:r>
      <w:r w:rsidR="001403BB">
        <w:rPr>
          <w:color w:val="000000"/>
          <w:sz w:val="22"/>
          <w:szCs w:val="22"/>
        </w:rPr>
        <w:t xml:space="preserve">com a venda de dados de seus usuários para empresas como </w:t>
      </w:r>
      <w:r w:rsidR="001403BB">
        <w:rPr>
          <w:i/>
          <w:color w:val="000000"/>
          <w:sz w:val="22"/>
          <w:szCs w:val="22"/>
        </w:rPr>
        <w:t xml:space="preserve">Cambridge </w:t>
      </w:r>
      <w:proofErr w:type="spellStart"/>
      <w:r w:rsidR="001403BB">
        <w:rPr>
          <w:i/>
          <w:color w:val="000000"/>
          <w:sz w:val="22"/>
          <w:szCs w:val="22"/>
        </w:rPr>
        <w:t>Analytica</w:t>
      </w:r>
      <w:proofErr w:type="spellEnd"/>
      <w:r w:rsidR="00963B93">
        <w:rPr>
          <w:rStyle w:val="Refdenotaderodap"/>
          <w:i/>
          <w:color w:val="000000"/>
          <w:sz w:val="22"/>
          <w:szCs w:val="22"/>
        </w:rPr>
        <w:footnoteReference w:id="5"/>
      </w:r>
      <w:r w:rsidR="001403BB">
        <w:rPr>
          <w:i/>
          <w:color w:val="000000"/>
          <w:sz w:val="22"/>
          <w:szCs w:val="22"/>
        </w:rPr>
        <w:t xml:space="preserve"> </w:t>
      </w:r>
      <w:r w:rsidR="001403BB">
        <w:rPr>
          <w:color w:val="000000"/>
          <w:sz w:val="22"/>
          <w:szCs w:val="22"/>
        </w:rPr>
        <w:t>e o poder político que essas ações podem ter, não seria plausível questionar se esses ambientes são os mais propícios para construção da inteligência coletiva?</w:t>
      </w:r>
    </w:p>
    <w:p w14:paraId="22E3F4E3" w14:textId="253AA9F6" w:rsidR="001403BB" w:rsidRDefault="001403BB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Essas plataformas, ao contrário do que afirma o professor, não são esferas públicas. São controladas por empresas privadas cujo rendimento</w:t>
      </w:r>
      <w:r w:rsidR="00ED5BC2">
        <w:rPr>
          <w:color w:val="000000"/>
          <w:sz w:val="22"/>
          <w:szCs w:val="22"/>
        </w:rPr>
        <w:t xml:space="preserve"> vem justamente da interação entre </w:t>
      </w:r>
      <w:r>
        <w:rPr>
          <w:color w:val="000000"/>
          <w:sz w:val="22"/>
          <w:szCs w:val="22"/>
        </w:rPr>
        <w:t>seus usuários.</w:t>
      </w:r>
      <w:r w:rsidR="00ED5BC2">
        <w:rPr>
          <w:color w:val="000000"/>
          <w:sz w:val="22"/>
          <w:szCs w:val="22"/>
        </w:rPr>
        <w:t xml:space="preserve"> </w:t>
      </w:r>
    </w:p>
    <w:p w14:paraId="7A27C6BB" w14:textId="5C29C9B9" w:rsidR="00ED5BC2" w:rsidRDefault="00ED5BC2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O descompasso entre a Escola e seus alunos, quando se trata de TDIC, não diz respeito ao tão discutido letramento digital – os alunos estão cada vez mais letrados e chegam às escolas dominando a linguagem digital muitas vezes melhor que seus próprios professores, porém, não refletem de maneira crítica ao adotarem novas tecnologias. A naturalização desse processo acontece em âmbito social e o papel da Escola é questionar tal movimento. </w:t>
      </w:r>
    </w:p>
    <w:p w14:paraId="2FAC30C3" w14:textId="77777777" w:rsidR="002E2DE7" w:rsidRDefault="002E2DE7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Um dos aspectos fundamentais desse debate é desmistificar a gratuidade de redes sociais e conscientizar os jovens que eles são, na realidade, o produto para essas empresas.</w:t>
      </w:r>
    </w:p>
    <w:p w14:paraId="42CAF4AF" w14:textId="6D5DD138" w:rsidR="002E2DE7" w:rsidRDefault="002E2DE7" w:rsidP="002E2DE7">
      <w:pPr>
        <w:pStyle w:val="NormalWeb"/>
        <w:spacing w:before="0" w:beforeAutospacing="0" w:after="0" w:afterAutospacing="0"/>
        <w:ind w:left="2970"/>
        <w:jc w:val="both"/>
        <w:rPr>
          <w:color w:val="000000"/>
          <w:sz w:val="22"/>
          <w:szCs w:val="22"/>
        </w:rPr>
      </w:pPr>
    </w:p>
    <w:p w14:paraId="2AB33349" w14:textId="61D67EF3" w:rsidR="002E2DE7" w:rsidRPr="00E61D81" w:rsidRDefault="002E2DE7" w:rsidP="002E2DE7">
      <w:pPr>
        <w:pStyle w:val="NormalWeb"/>
        <w:spacing w:before="0" w:beforeAutospacing="0" w:after="0" w:afterAutospacing="0"/>
        <w:ind w:left="29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Pensa-se sobre a juventude e logo se presta atenção a ela como “um novo mercado” a ser “</w:t>
      </w:r>
      <w:proofErr w:type="spellStart"/>
      <w:r>
        <w:rPr>
          <w:color w:val="000000"/>
          <w:sz w:val="22"/>
          <w:szCs w:val="22"/>
        </w:rPr>
        <w:t>comodificado</w:t>
      </w:r>
      <w:proofErr w:type="spellEnd"/>
      <w:r>
        <w:rPr>
          <w:color w:val="000000"/>
          <w:sz w:val="22"/>
          <w:szCs w:val="22"/>
        </w:rPr>
        <w:t xml:space="preserve">” e explorado. Por meio de uma força educacional de uma cultura que comercializa todos os aspectos da vida das crianças, usando a internet e várias redes sociais, e novas tecnologias de mídia, como telefones celulares, as instituições empresarias buscam “imergir os jovens num mundo de consumo em massa, de maneira mais amplas e diretas que qualquer coisa que possamos ter visto no passado. </w:t>
      </w:r>
      <w:r w:rsidRPr="00E61D81">
        <w:rPr>
          <w:color w:val="000000"/>
          <w:sz w:val="22"/>
          <w:szCs w:val="22"/>
        </w:rPr>
        <w:t xml:space="preserve">(BAUMAN, </w:t>
      </w:r>
      <w:r w:rsidR="00E61D81" w:rsidRPr="00E61D81">
        <w:rPr>
          <w:color w:val="000000"/>
          <w:sz w:val="22"/>
          <w:szCs w:val="22"/>
        </w:rPr>
        <w:t>2012, p.162)</w:t>
      </w:r>
    </w:p>
    <w:p w14:paraId="43303021" w14:textId="77777777" w:rsidR="002E2DE7" w:rsidRPr="00E61D81" w:rsidRDefault="002E2DE7" w:rsidP="002E2DE7">
      <w:pPr>
        <w:pStyle w:val="NormalWeb"/>
        <w:spacing w:before="0" w:beforeAutospacing="0" w:after="0" w:afterAutospacing="0"/>
        <w:ind w:left="2970"/>
        <w:jc w:val="both"/>
        <w:rPr>
          <w:color w:val="000000"/>
          <w:sz w:val="22"/>
          <w:szCs w:val="22"/>
        </w:rPr>
      </w:pPr>
    </w:p>
    <w:p w14:paraId="18F774F9" w14:textId="6AB1808E" w:rsidR="001403BB" w:rsidRDefault="001403BB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61D81">
        <w:rPr>
          <w:color w:val="000000"/>
          <w:sz w:val="22"/>
          <w:szCs w:val="22"/>
        </w:rPr>
        <w:tab/>
      </w:r>
      <w:r w:rsidR="00E61D81" w:rsidRPr="00E61D81">
        <w:rPr>
          <w:color w:val="000000"/>
          <w:sz w:val="22"/>
          <w:szCs w:val="22"/>
        </w:rPr>
        <w:t>Na contra</w:t>
      </w:r>
      <w:r w:rsidR="00E61D81">
        <w:rPr>
          <w:color w:val="000000"/>
          <w:sz w:val="22"/>
          <w:szCs w:val="22"/>
        </w:rPr>
        <w:t>mão dessa cultura de comercialização, os</w:t>
      </w:r>
      <w:r w:rsidR="00ED5BC2">
        <w:rPr>
          <w:color w:val="000000"/>
          <w:sz w:val="22"/>
          <w:szCs w:val="22"/>
        </w:rPr>
        <w:t xml:space="preserve"> projetos</w:t>
      </w:r>
      <w:r w:rsidR="00E61D81">
        <w:rPr>
          <w:color w:val="000000"/>
          <w:sz w:val="22"/>
          <w:szCs w:val="22"/>
        </w:rPr>
        <w:t xml:space="preserve"> acima descritos propõem</w:t>
      </w:r>
      <w:r>
        <w:rPr>
          <w:color w:val="000000"/>
          <w:sz w:val="22"/>
          <w:szCs w:val="22"/>
        </w:rPr>
        <w:t xml:space="preserve"> um amplo debate sobre o uso de políticas de privacidade, utilização de plataformas desenvolvidas para fins educativos, preferencialmente </w:t>
      </w:r>
      <w:r>
        <w:rPr>
          <w:i/>
          <w:color w:val="000000"/>
          <w:sz w:val="22"/>
          <w:szCs w:val="22"/>
        </w:rPr>
        <w:t xml:space="preserve">open </w:t>
      </w:r>
      <w:proofErr w:type="spellStart"/>
      <w:r w:rsidR="0083201F">
        <w:rPr>
          <w:i/>
          <w:color w:val="000000"/>
          <w:sz w:val="22"/>
          <w:szCs w:val="22"/>
        </w:rPr>
        <w:t>source</w:t>
      </w:r>
      <w:proofErr w:type="spellEnd"/>
      <w:r w:rsidR="0083201F">
        <w:rPr>
          <w:i/>
          <w:color w:val="000000"/>
          <w:sz w:val="22"/>
          <w:szCs w:val="22"/>
        </w:rPr>
        <w:t xml:space="preserve">, </w:t>
      </w:r>
      <w:r w:rsidR="0083201F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enfatizando a importância da rede local e de momentos de reflexão e experiência como aponta </w:t>
      </w:r>
      <w:proofErr w:type="spellStart"/>
      <w:r>
        <w:rPr>
          <w:color w:val="000000"/>
          <w:sz w:val="22"/>
          <w:szCs w:val="22"/>
        </w:rPr>
        <w:t>Bondía</w:t>
      </w:r>
      <w:proofErr w:type="spellEnd"/>
      <w:r>
        <w:rPr>
          <w:color w:val="000000"/>
          <w:sz w:val="22"/>
          <w:szCs w:val="22"/>
        </w:rPr>
        <w:t xml:space="preserve">, </w:t>
      </w:r>
    </w:p>
    <w:p w14:paraId="7A4630C7" w14:textId="77777777" w:rsidR="00ED5BC2" w:rsidRDefault="00ED5BC2" w:rsidP="003114A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A7B98B5" w14:textId="15826191" w:rsidR="00ED5BC2" w:rsidRPr="00963B93" w:rsidRDefault="00ED5BC2" w:rsidP="00ED5BC2">
      <w:pPr>
        <w:widowControl w:val="0"/>
        <w:suppressAutoHyphens w:val="0"/>
        <w:autoSpaceDE w:val="0"/>
        <w:autoSpaceDN w:val="0"/>
        <w:adjustRightInd w:val="0"/>
        <w:spacing w:before="0" w:after="240"/>
        <w:ind w:left="3150"/>
        <w:rPr>
          <w:color w:val="000000"/>
          <w:szCs w:val="22"/>
          <w:lang w:val="pt-BR" w:eastAsia="pt-BR"/>
        </w:rPr>
      </w:pPr>
      <w:r w:rsidRPr="00963B93">
        <w:rPr>
          <w:color w:val="000000"/>
          <w:szCs w:val="22"/>
          <w:lang w:val="pt-BR" w:eastAsia="pt-BR"/>
        </w:rPr>
        <w:t xml:space="preserve">A informação não é experiência. E mais, a informação não deixa lugar para a experiência, ela quase o contrário da experiência, quase uma </w:t>
      </w:r>
      <w:proofErr w:type="spellStart"/>
      <w:r w:rsidRPr="00963B93">
        <w:rPr>
          <w:color w:val="000000"/>
          <w:szCs w:val="22"/>
          <w:lang w:val="pt-BR" w:eastAsia="pt-BR"/>
        </w:rPr>
        <w:t>anti</w:t>
      </w:r>
      <w:proofErr w:type="spellEnd"/>
      <w:r w:rsidRPr="00963B93">
        <w:rPr>
          <w:color w:val="000000"/>
          <w:szCs w:val="22"/>
          <w:lang w:val="pt-BR" w:eastAsia="pt-BR"/>
        </w:rPr>
        <w:t xml:space="preserve"> experiência. Por isso a ênfase contemporânea na informação, em estar informados, e toda a retórica destinada a constituir-nos como sujeitos informantes e informados; a informação não faz outra coisa que cancelar nossas possibilidades de experiência. (BONDÍA, 2002, p.21) </w:t>
      </w:r>
    </w:p>
    <w:p w14:paraId="45E5AD53" w14:textId="79B229E8" w:rsidR="00ED5BC2" w:rsidRDefault="0083201F" w:rsidP="00ED5BC2">
      <w:pPr>
        <w:widowControl w:val="0"/>
        <w:suppressAutoHyphens w:val="0"/>
        <w:autoSpaceDE w:val="0"/>
        <w:autoSpaceDN w:val="0"/>
        <w:adjustRightInd w:val="0"/>
        <w:spacing w:before="0" w:after="240"/>
        <w:rPr>
          <w:color w:val="000000"/>
          <w:szCs w:val="22"/>
          <w:lang w:val="pt-BR"/>
        </w:rPr>
      </w:pPr>
      <w:r>
        <w:rPr>
          <w:color w:val="000000"/>
          <w:szCs w:val="22"/>
          <w:lang w:val="pt-BR"/>
        </w:rPr>
        <w:tab/>
        <w:t>T</w:t>
      </w:r>
      <w:r w:rsidR="00ED5BC2">
        <w:rPr>
          <w:color w:val="000000"/>
          <w:szCs w:val="22"/>
          <w:lang w:val="pt-BR"/>
        </w:rPr>
        <w:t>al experiência pode e deve acontecer no meio acadêmico,</w:t>
      </w:r>
      <w:r w:rsidR="00E61D81">
        <w:rPr>
          <w:color w:val="000000"/>
          <w:szCs w:val="22"/>
          <w:lang w:val="pt-BR"/>
        </w:rPr>
        <w:t xml:space="preserve"> propondo uma subversão da cultura do consumo ao redesenhar as redes sociais como ambientes criativos, como proposto no projeto </w:t>
      </w:r>
      <w:proofErr w:type="spellStart"/>
      <w:r w:rsidR="00E61D81">
        <w:rPr>
          <w:i/>
          <w:color w:val="000000"/>
          <w:szCs w:val="22"/>
          <w:lang w:val="pt-BR"/>
        </w:rPr>
        <w:t>Stories</w:t>
      </w:r>
      <w:proofErr w:type="spellEnd"/>
      <w:r w:rsidR="00E61D81">
        <w:rPr>
          <w:i/>
          <w:color w:val="000000"/>
          <w:szCs w:val="22"/>
          <w:lang w:val="pt-BR"/>
        </w:rPr>
        <w:t xml:space="preserve"> de Leituras</w:t>
      </w:r>
      <w:r w:rsidR="00E61D81">
        <w:rPr>
          <w:color w:val="000000"/>
          <w:szCs w:val="22"/>
          <w:lang w:val="pt-BR"/>
        </w:rPr>
        <w:t xml:space="preserve">, </w:t>
      </w:r>
      <w:r w:rsidR="00ED5BC2">
        <w:rPr>
          <w:color w:val="000000"/>
          <w:szCs w:val="22"/>
          <w:lang w:val="pt-BR"/>
        </w:rPr>
        <w:t>reforçando a construção da inteligência coletiva em um sentido de comunidade local e global</w:t>
      </w:r>
      <w:r>
        <w:rPr>
          <w:color w:val="000000"/>
          <w:szCs w:val="22"/>
          <w:lang w:val="pt-BR"/>
        </w:rPr>
        <w:t xml:space="preserve">, não ignorando as mudanças e os usos das Redes Sociais, mas repensando seus usos. </w:t>
      </w:r>
    </w:p>
    <w:p w14:paraId="3EA90697" w14:textId="77777777" w:rsidR="002F1100" w:rsidRDefault="002F1100" w:rsidP="00ED5BC2">
      <w:pPr>
        <w:widowControl w:val="0"/>
        <w:suppressAutoHyphens w:val="0"/>
        <w:autoSpaceDE w:val="0"/>
        <w:autoSpaceDN w:val="0"/>
        <w:adjustRightInd w:val="0"/>
        <w:spacing w:before="0" w:after="240"/>
        <w:rPr>
          <w:color w:val="000000"/>
          <w:szCs w:val="22"/>
          <w:lang w:val="pt-BR"/>
        </w:rPr>
      </w:pPr>
      <w:r w:rsidRPr="000B1202">
        <w:rPr>
          <w:b/>
          <w:color w:val="000000"/>
          <w:szCs w:val="22"/>
          <w:lang w:val="pt-BR"/>
        </w:rPr>
        <w:t>REFERÊNCIAS</w:t>
      </w:r>
      <w:r>
        <w:rPr>
          <w:color w:val="000000"/>
          <w:szCs w:val="22"/>
          <w:lang w:val="pt-BR"/>
        </w:rPr>
        <w:t xml:space="preserve"> </w:t>
      </w:r>
    </w:p>
    <w:p w14:paraId="30A6FA47" w14:textId="1896E122" w:rsidR="0034488B" w:rsidRPr="0034488B" w:rsidRDefault="0034488B" w:rsidP="00ED5BC2">
      <w:pPr>
        <w:widowControl w:val="0"/>
        <w:suppressAutoHyphens w:val="0"/>
        <w:autoSpaceDE w:val="0"/>
        <w:autoSpaceDN w:val="0"/>
        <w:adjustRightInd w:val="0"/>
        <w:spacing w:before="0" w:after="240"/>
        <w:rPr>
          <w:color w:val="000000"/>
          <w:szCs w:val="22"/>
          <w:lang w:val="pt-BR"/>
        </w:rPr>
      </w:pPr>
      <w:r>
        <w:rPr>
          <w:color w:val="000000"/>
          <w:szCs w:val="22"/>
          <w:lang w:val="pt-BR"/>
        </w:rPr>
        <w:t xml:space="preserve">BAUMAN, </w:t>
      </w:r>
      <w:proofErr w:type="spellStart"/>
      <w:r>
        <w:rPr>
          <w:color w:val="000000"/>
          <w:szCs w:val="22"/>
          <w:lang w:val="pt-BR"/>
        </w:rPr>
        <w:t>Zygmunt</w:t>
      </w:r>
      <w:proofErr w:type="spellEnd"/>
      <w:r>
        <w:rPr>
          <w:color w:val="000000"/>
          <w:szCs w:val="22"/>
          <w:lang w:val="pt-BR"/>
        </w:rPr>
        <w:t xml:space="preserve">. </w:t>
      </w:r>
      <w:r w:rsidRPr="002F1100">
        <w:rPr>
          <w:b/>
          <w:color w:val="000000"/>
          <w:szCs w:val="22"/>
          <w:lang w:val="pt-BR"/>
        </w:rPr>
        <w:t>A Sociedade Individualizada –  vidas contadas e histórias vividas</w:t>
      </w:r>
      <w:r w:rsidR="002F1100">
        <w:rPr>
          <w:color w:val="000000"/>
          <w:szCs w:val="22"/>
          <w:lang w:val="pt-BR"/>
        </w:rPr>
        <w:t>.</w:t>
      </w:r>
      <w:r w:rsidR="00C77F08">
        <w:rPr>
          <w:color w:val="000000"/>
          <w:szCs w:val="22"/>
          <w:lang w:val="pt-BR"/>
        </w:rPr>
        <w:t xml:space="preserve"> </w:t>
      </w:r>
      <w:r w:rsidR="002F1100">
        <w:rPr>
          <w:color w:val="000000"/>
          <w:szCs w:val="22"/>
          <w:lang w:val="pt-BR"/>
        </w:rPr>
        <w:t xml:space="preserve">Rio de Janeiro: Ed. Zahar, </w:t>
      </w:r>
      <w:r w:rsidR="0074169E">
        <w:rPr>
          <w:color w:val="000000"/>
          <w:szCs w:val="22"/>
          <w:lang w:val="pt-BR"/>
        </w:rPr>
        <w:t>edição digital</w:t>
      </w:r>
      <w:r w:rsidR="00963B93">
        <w:rPr>
          <w:color w:val="000000"/>
          <w:szCs w:val="22"/>
          <w:lang w:val="pt-BR"/>
        </w:rPr>
        <w:t xml:space="preserve"> abril de</w:t>
      </w:r>
      <w:r w:rsidR="0074169E">
        <w:rPr>
          <w:color w:val="000000"/>
          <w:szCs w:val="22"/>
          <w:lang w:val="pt-BR"/>
        </w:rPr>
        <w:t xml:space="preserve"> 20</w:t>
      </w:r>
      <w:r w:rsidR="00963B93">
        <w:rPr>
          <w:color w:val="000000"/>
          <w:szCs w:val="22"/>
          <w:lang w:val="pt-BR"/>
        </w:rPr>
        <w:t>12</w:t>
      </w:r>
      <w:r w:rsidR="00C77F08">
        <w:rPr>
          <w:color w:val="000000"/>
          <w:szCs w:val="22"/>
          <w:lang w:val="pt-BR"/>
        </w:rPr>
        <w:t xml:space="preserve">. </w:t>
      </w:r>
    </w:p>
    <w:p w14:paraId="51D5B8FE" w14:textId="77777777" w:rsidR="0083201F" w:rsidRDefault="0083201F" w:rsidP="0034488B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000000"/>
          <w:szCs w:val="22"/>
          <w:lang w:eastAsia="pt-BR"/>
        </w:rPr>
      </w:pPr>
      <w:r w:rsidRPr="0034488B">
        <w:rPr>
          <w:color w:val="000000"/>
          <w:szCs w:val="22"/>
          <w:lang w:val="pt-BR" w:eastAsia="pt-BR"/>
        </w:rPr>
        <w:t xml:space="preserve">BONDÍA, Jorge </w:t>
      </w:r>
      <w:proofErr w:type="spellStart"/>
      <w:r w:rsidRPr="0034488B">
        <w:rPr>
          <w:color w:val="000000"/>
          <w:szCs w:val="22"/>
          <w:lang w:val="pt-BR" w:eastAsia="pt-BR"/>
        </w:rPr>
        <w:t>Larrosa</w:t>
      </w:r>
      <w:proofErr w:type="spellEnd"/>
      <w:r w:rsidRPr="0034488B">
        <w:rPr>
          <w:color w:val="000000"/>
          <w:szCs w:val="22"/>
          <w:lang w:val="pt-BR" w:eastAsia="pt-BR"/>
        </w:rPr>
        <w:t xml:space="preserve">. </w:t>
      </w:r>
      <w:r w:rsidRPr="002F1100">
        <w:rPr>
          <w:b/>
          <w:iCs/>
          <w:color w:val="000000"/>
          <w:szCs w:val="22"/>
          <w:lang w:val="pt-BR" w:eastAsia="pt-BR"/>
        </w:rPr>
        <w:t xml:space="preserve">Notas sobre a experiência e o saber de experiência. </w:t>
      </w:r>
      <w:r w:rsidRPr="000B1202">
        <w:rPr>
          <w:b/>
          <w:iCs/>
          <w:color w:val="000000"/>
          <w:szCs w:val="22"/>
          <w:lang w:eastAsia="pt-BR"/>
        </w:rPr>
        <w:t>Rev. Bras. Educ</w:t>
      </w:r>
      <w:r w:rsidRPr="000B1202">
        <w:rPr>
          <w:i/>
          <w:iCs/>
          <w:color w:val="000000"/>
          <w:szCs w:val="22"/>
          <w:lang w:eastAsia="pt-BR"/>
        </w:rPr>
        <w:t xml:space="preserve">. </w:t>
      </w:r>
      <w:r w:rsidRPr="000B1202">
        <w:rPr>
          <w:color w:val="000000"/>
          <w:szCs w:val="22"/>
          <w:lang w:eastAsia="pt-BR"/>
        </w:rPr>
        <w:t>[online]. 2002, n.19, pp.20-28. IS</w:t>
      </w:r>
      <w:r w:rsidRPr="0034488B">
        <w:rPr>
          <w:color w:val="000000"/>
          <w:szCs w:val="22"/>
          <w:lang w:eastAsia="pt-BR"/>
        </w:rPr>
        <w:t xml:space="preserve">SN 1413-2478. http://dx.doi.org/10.1590/S1413- 24782002000100003. </w:t>
      </w:r>
    </w:p>
    <w:p w14:paraId="5FC81AC2" w14:textId="77777777" w:rsidR="0034488B" w:rsidRDefault="0034488B" w:rsidP="0034488B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000000"/>
          <w:szCs w:val="22"/>
          <w:lang w:eastAsia="pt-BR"/>
        </w:rPr>
      </w:pPr>
    </w:p>
    <w:p w14:paraId="1AB75FE4" w14:textId="3ACDBBED" w:rsidR="0034488B" w:rsidRDefault="0034488B" w:rsidP="0034488B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000000"/>
          <w:szCs w:val="22"/>
          <w:lang w:val="pt-BR" w:eastAsia="pt-BR"/>
        </w:rPr>
      </w:pPr>
      <w:r w:rsidRPr="0034488B">
        <w:rPr>
          <w:color w:val="000000"/>
          <w:szCs w:val="22"/>
          <w:lang w:val="pt-BR" w:eastAsia="pt-BR"/>
        </w:rPr>
        <w:t xml:space="preserve">LÉVY, Pierre. </w:t>
      </w:r>
      <w:proofErr w:type="spellStart"/>
      <w:r w:rsidRPr="002F1100">
        <w:rPr>
          <w:b/>
          <w:color w:val="000000"/>
          <w:szCs w:val="22"/>
          <w:lang w:val="pt-BR" w:eastAsia="pt-BR"/>
        </w:rPr>
        <w:t>Cibercultura</w:t>
      </w:r>
      <w:proofErr w:type="spellEnd"/>
      <w:r w:rsidRPr="0034488B">
        <w:rPr>
          <w:color w:val="000000"/>
          <w:szCs w:val="22"/>
          <w:lang w:val="pt-BR" w:eastAsia="pt-BR"/>
        </w:rPr>
        <w:t xml:space="preserve">. </w:t>
      </w:r>
      <w:r w:rsidR="002F1100">
        <w:rPr>
          <w:color w:val="000000"/>
          <w:szCs w:val="22"/>
          <w:lang w:val="pt-BR" w:eastAsia="pt-BR"/>
        </w:rPr>
        <w:t xml:space="preserve">São Paulo: </w:t>
      </w:r>
      <w:r w:rsidRPr="0034488B">
        <w:rPr>
          <w:color w:val="000000"/>
          <w:szCs w:val="22"/>
          <w:lang w:val="pt-BR" w:eastAsia="pt-BR"/>
        </w:rPr>
        <w:t xml:space="preserve">Editora 34 </w:t>
      </w:r>
      <w:proofErr w:type="spellStart"/>
      <w:r w:rsidRPr="0034488B">
        <w:rPr>
          <w:color w:val="000000"/>
          <w:szCs w:val="22"/>
          <w:lang w:val="pt-BR" w:eastAsia="pt-BR"/>
        </w:rPr>
        <w:t>Ltda</w:t>
      </w:r>
      <w:proofErr w:type="spellEnd"/>
      <w:r w:rsidRPr="0034488B">
        <w:rPr>
          <w:color w:val="000000"/>
          <w:szCs w:val="22"/>
          <w:lang w:val="pt-BR" w:eastAsia="pt-BR"/>
        </w:rPr>
        <w:t>, 2014</w:t>
      </w:r>
    </w:p>
    <w:p w14:paraId="6ADF186F" w14:textId="77777777" w:rsidR="0034488B" w:rsidRDefault="0034488B" w:rsidP="0034488B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000000"/>
          <w:szCs w:val="22"/>
          <w:lang w:val="pt-BR" w:eastAsia="pt-BR"/>
        </w:rPr>
      </w:pPr>
    </w:p>
    <w:p w14:paraId="0BB94720" w14:textId="33341107" w:rsidR="0034488B" w:rsidRPr="0034488B" w:rsidRDefault="0034488B" w:rsidP="0034488B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000000"/>
          <w:szCs w:val="22"/>
          <w:lang w:val="pt-BR" w:eastAsia="pt-BR"/>
        </w:rPr>
      </w:pPr>
      <w:r>
        <w:rPr>
          <w:color w:val="000000"/>
          <w:szCs w:val="22"/>
          <w:lang w:val="pt-BR" w:eastAsia="pt-BR"/>
        </w:rPr>
        <w:t xml:space="preserve">SANTOS, Milton. </w:t>
      </w:r>
      <w:r w:rsidRPr="002F1100">
        <w:rPr>
          <w:b/>
          <w:color w:val="000000"/>
          <w:szCs w:val="22"/>
          <w:lang w:val="pt-BR" w:eastAsia="pt-BR"/>
        </w:rPr>
        <w:t>A natureza do Espaço: Técnica e Tempo, Razão e Emoção</w:t>
      </w:r>
      <w:r>
        <w:rPr>
          <w:i/>
          <w:color w:val="000000"/>
          <w:szCs w:val="22"/>
          <w:lang w:val="pt-BR" w:eastAsia="pt-BR"/>
        </w:rPr>
        <w:t>.</w:t>
      </w:r>
      <w:r>
        <w:rPr>
          <w:color w:val="000000"/>
          <w:szCs w:val="22"/>
          <w:lang w:val="pt-BR" w:eastAsia="pt-BR"/>
        </w:rPr>
        <w:t xml:space="preserve"> </w:t>
      </w:r>
      <w:r w:rsidR="002F1100">
        <w:rPr>
          <w:color w:val="000000"/>
          <w:szCs w:val="22"/>
          <w:lang w:val="pt-BR" w:eastAsia="pt-BR"/>
        </w:rPr>
        <w:t xml:space="preserve">São </w:t>
      </w:r>
      <w:proofErr w:type="gramStart"/>
      <w:r w:rsidR="002F1100">
        <w:rPr>
          <w:color w:val="000000"/>
          <w:szCs w:val="22"/>
          <w:lang w:val="pt-BR" w:eastAsia="pt-BR"/>
        </w:rPr>
        <w:t>Paulo :</w:t>
      </w:r>
      <w:proofErr w:type="gramEnd"/>
      <w:r w:rsidR="002F1100">
        <w:rPr>
          <w:color w:val="000000"/>
          <w:szCs w:val="22"/>
          <w:lang w:val="pt-BR" w:eastAsia="pt-BR"/>
        </w:rPr>
        <w:t xml:space="preserve"> </w:t>
      </w:r>
      <w:r>
        <w:rPr>
          <w:color w:val="000000"/>
          <w:szCs w:val="22"/>
          <w:lang w:val="pt-BR" w:eastAsia="pt-BR"/>
        </w:rPr>
        <w:t xml:space="preserve">Ed. Universidade de São Paulo, 2017. </w:t>
      </w:r>
    </w:p>
    <w:p w14:paraId="22A25E34" w14:textId="77777777" w:rsidR="0083201F" w:rsidRPr="0034488B" w:rsidRDefault="0083201F" w:rsidP="00ED5BC2">
      <w:pPr>
        <w:widowControl w:val="0"/>
        <w:suppressAutoHyphens w:val="0"/>
        <w:autoSpaceDE w:val="0"/>
        <w:autoSpaceDN w:val="0"/>
        <w:adjustRightInd w:val="0"/>
        <w:spacing w:before="0" w:after="240"/>
        <w:rPr>
          <w:color w:val="000000"/>
          <w:sz w:val="20"/>
          <w:lang w:val="pt-BR" w:eastAsia="pt-BR"/>
        </w:rPr>
      </w:pPr>
    </w:p>
    <w:p w14:paraId="61DA79E0" w14:textId="77777777" w:rsidR="00ED5BC2" w:rsidRPr="0034488B" w:rsidRDefault="00ED5BC2" w:rsidP="00ED5BC2">
      <w:pPr>
        <w:widowControl w:val="0"/>
        <w:suppressAutoHyphens w:val="0"/>
        <w:autoSpaceDE w:val="0"/>
        <w:autoSpaceDN w:val="0"/>
        <w:adjustRightInd w:val="0"/>
        <w:spacing w:before="0" w:after="240"/>
        <w:ind w:left="3150"/>
        <w:rPr>
          <w:rFonts w:ascii="Times" w:hAnsi="Times" w:cs="Times"/>
          <w:color w:val="000000"/>
          <w:sz w:val="20"/>
          <w:lang w:val="pt-BR" w:eastAsia="pt-BR"/>
        </w:rPr>
      </w:pPr>
    </w:p>
    <w:p w14:paraId="71CA39E0" w14:textId="77777777" w:rsidR="00ED5BC2" w:rsidRPr="0034488B" w:rsidRDefault="00ED5BC2" w:rsidP="00ED5BC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CC01DF2" w14:textId="75DDE8A7" w:rsidR="003114A6" w:rsidRPr="0034488B" w:rsidRDefault="003114A6" w:rsidP="00760D45">
      <w:pPr>
        <w:pStyle w:val="NormalWeb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4488B">
        <w:rPr>
          <w:i/>
          <w:color w:val="000000"/>
          <w:sz w:val="22"/>
          <w:szCs w:val="22"/>
        </w:rPr>
        <w:tab/>
        <w:t xml:space="preserve"> </w:t>
      </w:r>
    </w:p>
    <w:p w14:paraId="6EC9BD91" w14:textId="4C7A4588" w:rsidR="003114A6" w:rsidRPr="0034488B" w:rsidRDefault="003114A6" w:rsidP="00760D45">
      <w:pPr>
        <w:pStyle w:val="NormalWeb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4488B">
        <w:rPr>
          <w:i/>
          <w:color w:val="000000"/>
          <w:sz w:val="22"/>
          <w:szCs w:val="22"/>
        </w:rPr>
        <w:tab/>
      </w:r>
    </w:p>
    <w:p w14:paraId="0149A6AF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18C2BEB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797D8D84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60AB00AA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1B456715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509044A1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49A5B093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7473DA4E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1B8AD98D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38C8A966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5178A38" w14:textId="77777777" w:rsidR="003114A6" w:rsidRPr="0034488B" w:rsidRDefault="003114A6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sectPr w:rsidR="003114A6" w:rsidRPr="0034488B" w:rsidSect="00D77903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71DD" w14:textId="77777777" w:rsidR="00644F06" w:rsidRDefault="00644F06">
      <w:r>
        <w:separator/>
      </w:r>
    </w:p>
  </w:endnote>
  <w:endnote w:type="continuationSeparator" w:id="0">
    <w:p w14:paraId="72AE1A61" w14:textId="77777777" w:rsidR="00644F06" w:rsidRDefault="006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DB74C" w14:textId="77777777" w:rsidR="00644F06" w:rsidRDefault="00644F06">
      <w:r>
        <w:separator/>
      </w:r>
    </w:p>
  </w:footnote>
  <w:footnote w:type="continuationSeparator" w:id="0">
    <w:p w14:paraId="48FD374C" w14:textId="77777777" w:rsidR="00644F06" w:rsidRDefault="00644F06">
      <w:r>
        <w:continuationSeparator/>
      </w:r>
    </w:p>
  </w:footnote>
  <w:footnote w:id="1">
    <w:p w14:paraId="2C2E1B12" w14:textId="1C44D19F" w:rsidR="000B1202" w:rsidRPr="000B1202" w:rsidRDefault="000B1202">
      <w:pPr>
        <w:pStyle w:val="Textodenotaderodap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 w:rsidRPr="000B1202">
        <w:rPr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Docente do quadro efetivo do IFSP </w:t>
      </w:r>
      <w:r>
        <w:rPr>
          <w:i/>
          <w:sz w:val="18"/>
          <w:szCs w:val="18"/>
          <w:lang w:val="pt-BR"/>
        </w:rPr>
        <w:t xml:space="preserve">campus </w:t>
      </w:r>
      <w:r>
        <w:rPr>
          <w:sz w:val="18"/>
          <w:szCs w:val="18"/>
          <w:lang w:val="pt-BR"/>
        </w:rPr>
        <w:t>Cubatão. Especialista em Psicopedagogia, Mestre em Educação (UFSCAR) e Doutoranda em Linguística pela Universidade Federal de São Carlos. E-mail: anaelisaferreira@ifsp.edu.br</w:t>
      </w:r>
    </w:p>
  </w:footnote>
  <w:footnote w:id="2">
    <w:p w14:paraId="3676486A" w14:textId="77777777" w:rsidR="0028459A" w:rsidRPr="00095B87" w:rsidRDefault="0028459A">
      <w:pPr>
        <w:pStyle w:val="Textodenotaderodap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 w:rsidRPr="0028459A">
        <w:rPr>
          <w:lang w:val="pt-BR"/>
        </w:rPr>
        <w:t xml:space="preserve"> </w:t>
      </w:r>
      <w:r w:rsidR="00095B87">
        <w:rPr>
          <w:sz w:val="18"/>
          <w:szCs w:val="18"/>
          <w:lang w:val="pt-BR"/>
        </w:rPr>
        <w:t xml:space="preserve">Registro disponível em página oficial do </w:t>
      </w:r>
      <w:r w:rsidR="00095B87" w:rsidRPr="00095B87">
        <w:rPr>
          <w:i/>
          <w:sz w:val="18"/>
          <w:szCs w:val="18"/>
          <w:lang w:val="pt-BR"/>
        </w:rPr>
        <w:t>campus</w:t>
      </w:r>
      <w:r w:rsidR="00095B87">
        <w:rPr>
          <w:sz w:val="18"/>
          <w:szCs w:val="18"/>
          <w:lang w:val="pt-BR"/>
        </w:rPr>
        <w:t xml:space="preserve"> Cubatão &lt;</w:t>
      </w:r>
      <w:r w:rsidR="00095B87" w:rsidRPr="00095B87">
        <w:rPr>
          <w:sz w:val="18"/>
          <w:szCs w:val="18"/>
          <w:lang w:val="pt-BR"/>
        </w:rPr>
        <w:t>http://cbt.ifsp.edu.br/index.php/</w:t>
      </w:r>
      <w:bookmarkStart w:id="0" w:name="_GoBack"/>
      <w:bookmarkEnd w:id="0"/>
      <w:r w:rsidR="00095B87" w:rsidRPr="00095B87">
        <w:rPr>
          <w:sz w:val="18"/>
          <w:szCs w:val="18"/>
          <w:lang w:val="pt-BR"/>
        </w:rPr>
        <w:t>noticias-81/2416-stories-de-leituras-projeto-que-envolve-literatura-e-novas-tecnologias</w:t>
      </w:r>
      <w:r w:rsidR="00095B87">
        <w:rPr>
          <w:sz w:val="18"/>
          <w:szCs w:val="18"/>
          <w:lang w:val="pt-BR"/>
        </w:rPr>
        <w:t xml:space="preserve">&gt; acessado em 03/06/2018 </w:t>
      </w:r>
    </w:p>
  </w:footnote>
  <w:footnote w:id="3">
    <w:p w14:paraId="72C4ED09" w14:textId="77777777" w:rsidR="00095B87" w:rsidRPr="00095B87" w:rsidRDefault="00095B8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95B87">
        <w:rPr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Registro disponível em página oficial do </w:t>
      </w:r>
      <w:r w:rsidRPr="00095B87">
        <w:rPr>
          <w:i/>
          <w:sz w:val="18"/>
          <w:szCs w:val="18"/>
          <w:lang w:val="pt-BR"/>
        </w:rPr>
        <w:t>campus</w:t>
      </w:r>
      <w:r>
        <w:rPr>
          <w:sz w:val="18"/>
          <w:szCs w:val="18"/>
          <w:lang w:val="pt-BR"/>
        </w:rPr>
        <w:t xml:space="preserve"> Cubatão &lt;</w:t>
      </w:r>
      <w:r w:rsidRPr="00095B87">
        <w:rPr>
          <w:sz w:val="18"/>
          <w:szCs w:val="18"/>
          <w:lang w:val="pt-BR"/>
        </w:rPr>
        <w:t>http://cbt.ifsp.edu.br/index.php/noticias-81/2646-pesquisadores-do-grupo-elin-organizam-mesa-redonda-sobre-virtualizacao-midias-sociais-e-ensino</w:t>
      </w:r>
      <w:r>
        <w:rPr>
          <w:sz w:val="18"/>
          <w:szCs w:val="18"/>
          <w:lang w:val="pt-BR"/>
        </w:rPr>
        <w:t>&gt; acessado em 03/06/2018</w:t>
      </w:r>
    </w:p>
  </w:footnote>
  <w:footnote w:id="4">
    <w:p w14:paraId="07C67878" w14:textId="77777777" w:rsidR="0028459A" w:rsidRPr="0028459A" w:rsidRDefault="0028459A">
      <w:pPr>
        <w:pStyle w:val="Textodenotaderodap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 w:rsidRPr="0028459A">
        <w:rPr>
          <w:lang w:val="pt-BR"/>
        </w:rPr>
        <w:t xml:space="preserve"> </w:t>
      </w:r>
      <w:r w:rsidR="00095B87">
        <w:rPr>
          <w:sz w:val="18"/>
          <w:szCs w:val="18"/>
          <w:lang w:val="pt-BR"/>
        </w:rPr>
        <w:t>Entendidas</w:t>
      </w:r>
      <w:r>
        <w:rPr>
          <w:sz w:val="18"/>
          <w:szCs w:val="18"/>
          <w:lang w:val="pt-BR"/>
        </w:rPr>
        <w:t xml:space="preserve"> aqui como </w:t>
      </w:r>
      <w:r w:rsidR="00095B87">
        <w:rPr>
          <w:sz w:val="18"/>
          <w:szCs w:val="18"/>
          <w:lang w:val="pt-BR"/>
        </w:rPr>
        <w:t>fases desenvolvidas em</w:t>
      </w:r>
      <w:r>
        <w:rPr>
          <w:sz w:val="18"/>
          <w:szCs w:val="18"/>
          <w:lang w:val="pt-BR"/>
        </w:rPr>
        <w:t xml:space="preserve"> ambiente</w:t>
      </w:r>
      <w:r w:rsidR="00095B87">
        <w:rPr>
          <w:sz w:val="18"/>
          <w:szCs w:val="18"/>
          <w:lang w:val="pt-BR"/>
        </w:rPr>
        <w:t>s</w:t>
      </w:r>
      <w:r>
        <w:rPr>
          <w:sz w:val="18"/>
          <w:szCs w:val="18"/>
          <w:lang w:val="pt-BR"/>
        </w:rPr>
        <w:t xml:space="preserve"> fora da internet. </w:t>
      </w:r>
    </w:p>
  </w:footnote>
  <w:footnote w:id="5">
    <w:p w14:paraId="55C2A277" w14:textId="7E3403DB" w:rsidR="00963B93" w:rsidRPr="00B11476" w:rsidRDefault="00963B93">
      <w:pPr>
        <w:pStyle w:val="Textodenotaderodap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 w:rsidR="00B11476" w:rsidRPr="00B11476">
        <w:rPr>
          <w:lang w:val="pt-BR"/>
        </w:rPr>
        <w:t xml:space="preserve"> </w:t>
      </w:r>
      <w:r w:rsidR="00B11476" w:rsidRPr="00B11476">
        <w:rPr>
          <w:sz w:val="18"/>
          <w:szCs w:val="18"/>
          <w:lang w:val="pt-BR"/>
        </w:rPr>
        <w:t>Arquivo</w:t>
      </w:r>
      <w:r w:rsidR="00B11476">
        <w:rPr>
          <w:sz w:val="18"/>
          <w:szCs w:val="18"/>
          <w:lang w:val="pt-BR"/>
        </w:rPr>
        <w:t xml:space="preserve"> de notícias</w:t>
      </w:r>
      <w:r w:rsidR="00B11476" w:rsidRPr="00B11476">
        <w:rPr>
          <w:sz w:val="18"/>
          <w:szCs w:val="18"/>
          <w:lang w:val="pt-BR"/>
        </w:rPr>
        <w:t xml:space="preserve"> produzido pela BBC news sobre o tema &lt; https://www.bbc.co.uk/news/topics/c81zyn0888lt/facebook-cambridge-analytica-data-scandal</w:t>
      </w:r>
      <w:r w:rsidR="00B11476">
        <w:rPr>
          <w:sz w:val="18"/>
          <w:szCs w:val="18"/>
          <w:lang w:val="pt-BR"/>
        </w:rPr>
        <w:t xml:space="preserve">&gt; acessado em 26/08/2018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9E7A" w14:textId="77777777" w:rsidR="001727BE" w:rsidRPr="001727BE" w:rsidRDefault="001727BE" w:rsidP="001727BE">
    <w:pPr>
      <w:tabs>
        <w:tab w:val="center" w:pos="4252"/>
        <w:tab w:val="right" w:pos="8504"/>
      </w:tabs>
      <w:rPr>
        <w:b/>
        <w:i/>
        <w:sz w:val="20"/>
        <w:lang w:val="pt-BR"/>
      </w:rPr>
    </w:pPr>
    <w:r w:rsidRPr="001727BE">
      <w:rPr>
        <w:b/>
        <w:i/>
        <w:sz w:val="20"/>
        <w:lang w:val="pt-BR"/>
      </w:rPr>
      <w:t>I</w:t>
    </w:r>
    <w:r w:rsidR="00D165BE">
      <w:rPr>
        <w:b/>
        <w:i/>
        <w:sz w:val="20"/>
        <w:lang w:val="pt-BR"/>
      </w:rPr>
      <w:t>V</w:t>
    </w:r>
    <w:r w:rsidRPr="001727BE">
      <w:rPr>
        <w:b/>
        <w:i/>
        <w:sz w:val="20"/>
        <w:lang w:val="pt-BR"/>
      </w:rPr>
      <w:t xml:space="preserve"> Congresso de Educação Profissional e Tecnológica – CONEPT. </w:t>
    </w:r>
    <w:r w:rsidR="00D165BE">
      <w:rPr>
        <w:b/>
        <w:i/>
        <w:sz w:val="20"/>
        <w:lang w:val="pt-BR"/>
      </w:rPr>
      <w:t>Araraquara</w:t>
    </w:r>
    <w:r w:rsidRPr="001727BE">
      <w:rPr>
        <w:b/>
        <w:i/>
        <w:sz w:val="20"/>
        <w:lang w:val="pt-BR"/>
      </w:rPr>
      <w:t xml:space="preserve"> - </w:t>
    </w:r>
    <w:proofErr w:type="gramStart"/>
    <w:r w:rsidR="00D165BE">
      <w:rPr>
        <w:b/>
        <w:i/>
        <w:sz w:val="20"/>
        <w:lang w:val="pt-BR"/>
      </w:rPr>
      <w:t>Setembro</w:t>
    </w:r>
    <w:proofErr w:type="gramEnd"/>
    <w:r w:rsidR="00D165BE">
      <w:rPr>
        <w:b/>
        <w:i/>
        <w:sz w:val="20"/>
        <w:lang w:val="pt-BR"/>
      </w:rPr>
      <w:t xml:space="preserve"> de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C48F6"/>
    <w:multiLevelType w:val="multilevel"/>
    <w:tmpl w:val="B0BC9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1"/>
    <w:rsid w:val="00030C7D"/>
    <w:rsid w:val="000665D1"/>
    <w:rsid w:val="00095B87"/>
    <w:rsid w:val="000B1202"/>
    <w:rsid w:val="000C0A71"/>
    <w:rsid w:val="000C4C9C"/>
    <w:rsid w:val="000D5987"/>
    <w:rsid w:val="000E407B"/>
    <w:rsid w:val="000F51BB"/>
    <w:rsid w:val="001403BB"/>
    <w:rsid w:val="001727BE"/>
    <w:rsid w:val="001C2675"/>
    <w:rsid w:val="00261BEE"/>
    <w:rsid w:val="0028459A"/>
    <w:rsid w:val="002E2DE7"/>
    <w:rsid w:val="002F1100"/>
    <w:rsid w:val="003114A6"/>
    <w:rsid w:val="0032501D"/>
    <w:rsid w:val="00330FA2"/>
    <w:rsid w:val="00341D0D"/>
    <w:rsid w:val="0034488B"/>
    <w:rsid w:val="003643F1"/>
    <w:rsid w:val="003B29E9"/>
    <w:rsid w:val="003B6251"/>
    <w:rsid w:val="003E7214"/>
    <w:rsid w:val="003F05B2"/>
    <w:rsid w:val="003F636B"/>
    <w:rsid w:val="00434837"/>
    <w:rsid w:val="00443136"/>
    <w:rsid w:val="00461F45"/>
    <w:rsid w:val="00486325"/>
    <w:rsid w:val="004E5D27"/>
    <w:rsid w:val="004F1A35"/>
    <w:rsid w:val="004F5422"/>
    <w:rsid w:val="00502E38"/>
    <w:rsid w:val="00527831"/>
    <w:rsid w:val="005311C6"/>
    <w:rsid w:val="0054164A"/>
    <w:rsid w:val="0059755C"/>
    <w:rsid w:val="005A69D5"/>
    <w:rsid w:val="005E2534"/>
    <w:rsid w:val="00623F37"/>
    <w:rsid w:val="00626FBC"/>
    <w:rsid w:val="00632553"/>
    <w:rsid w:val="00644F06"/>
    <w:rsid w:val="0067413B"/>
    <w:rsid w:val="00677C8E"/>
    <w:rsid w:val="006816B4"/>
    <w:rsid w:val="006D78E3"/>
    <w:rsid w:val="00715CA5"/>
    <w:rsid w:val="0071753E"/>
    <w:rsid w:val="0074169E"/>
    <w:rsid w:val="007548A3"/>
    <w:rsid w:val="00760D45"/>
    <w:rsid w:val="00762AF0"/>
    <w:rsid w:val="007918C3"/>
    <w:rsid w:val="007C2AE6"/>
    <w:rsid w:val="007E5229"/>
    <w:rsid w:val="007F4038"/>
    <w:rsid w:val="008070FD"/>
    <w:rsid w:val="0083201F"/>
    <w:rsid w:val="00861318"/>
    <w:rsid w:val="00875F41"/>
    <w:rsid w:val="0088222F"/>
    <w:rsid w:val="008839B5"/>
    <w:rsid w:val="008A105C"/>
    <w:rsid w:val="008F02DC"/>
    <w:rsid w:val="00923C84"/>
    <w:rsid w:val="00963B93"/>
    <w:rsid w:val="009A15EC"/>
    <w:rsid w:val="009C152D"/>
    <w:rsid w:val="00A05B31"/>
    <w:rsid w:val="00A31638"/>
    <w:rsid w:val="00A534AE"/>
    <w:rsid w:val="00A57B07"/>
    <w:rsid w:val="00A57B6D"/>
    <w:rsid w:val="00AB7584"/>
    <w:rsid w:val="00B11476"/>
    <w:rsid w:val="00B30E0E"/>
    <w:rsid w:val="00B92638"/>
    <w:rsid w:val="00BD563B"/>
    <w:rsid w:val="00BD7B8D"/>
    <w:rsid w:val="00C77F08"/>
    <w:rsid w:val="00CF33A6"/>
    <w:rsid w:val="00D165BE"/>
    <w:rsid w:val="00D2346B"/>
    <w:rsid w:val="00D27985"/>
    <w:rsid w:val="00D32D1E"/>
    <w:rsid w:val="00D62345"/>
    <w:rsid w:val="00D67307"/>
    <w:rsid w:val="00D77903"/>
    <w:rsid w:val="00D84701"/>
    <w:rsid w:val="00D86530"/>
    <w:rsid w:val="00DA2A39"/>
    <w:rsid w:val="00DB5ADD"/>
    <w:rsid w:val="00DB6A2A"/>
    <w:rsid w:val="00DD5120"/>
    <w:rsid w:val="00E146FA"/>
    <w:rsid w:val="00E1639C"/>
    <w:rsid w:val="00E61D81"/>
    <w:rsid w:val="00E66469"/>
    <w:rsid w:val="00E92D46"/>
    <w:rsid w:val="00ED0444"/>
    <w:rsid w:val="00ED5BC2"/>
    <w:rsid w:val="00EF2DBE"/>
    <w:rsid w:val="00F13B45"/>
    <w:rsid w:val="00F36FF7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F5EC54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iperlink">
    <w:name w:val="Hyperlink"/>
    <w:uiPriority w:val="99"/>
    <w:unhideWhenUsed/>
    <w:rsid w:val="0032501D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A316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638"/>
    <w:pPr>
      <w:suppressAutoHyphens/>
      <w:spacing w:before="120" w:after="120"/>
      <w:jc w:val="both"/>
    </w:pPr>
    <w:rPr>
      <w:rFonts w:ascii="Times New Roman" w:hAnsi="Times New Roman"/>
      <w:b/>
      <w:bCs/>
      <w:sz w:val="20"/>
      <w:lang w:val="en-US"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31638"/>
    <w:rPr>
      <w:b/>
      <w:bCs/>
      <w:sz w:val="20"/>
      <w:szCs w:val="20"/>
      <w:lang w:val="en-US" w:eastAsia="ar-SA"/>
    </w:rPr>
  </w:style>
  <w:style w:type="paragraph" w:styleId="Reviso">
    <w:name w:val="Revision"/>
    <w:hidden/>
    <w:uiPriority w:val="99"/>
    <w:semiHidden/>
    <w:rsid w:val="00D86530"/>
    <w:rPr>
      <w:sz w:val="22"/>
      <w:lang w:val="en-US" w:eastAsia="ar-SA"/>
    </w:rPr>
  </w:style>
  <w:style w:type="character" w:customStyle="1" w:styleId="MenoPendente">
    <w:name w:val="Menção Pendente"/>
    <w:uiPriority w:val="99"/>
    <w:semiHidden/>
    <w:unhideWhenUsed/>
    <w:rsid w:val="000665D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8459A"/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28459A"/>
    <w:rPr>
      <w:sz w:val="24"/>
      <w:szCs w:val="24"/>
      <w:lang w:val="en-US" w:eastAsia="ar-SA"/>
    </w:rPr>
  </w:style>
  <w:style w:type="character" w:styleId="Refdenotaderodap">
    <w:name w:val="footnote reference"/>
    <w:uiPriority w:val="99"/>
    <w:unhideWhenUsed/>
    <w:rsid w:val="0028459A"/>
    <w:rPr>
      <w:vertAlign w:val="superscript"/>
    </w:rPr>
  </w:style>
  <w:style w:type="paragraph" w:styleId="Legenda">
    <w:name w:val="caption"/>
    <w:basedOn w:val="Normal"/>
    <w:next w:val="Normal"/>
    <w:unhideWhenUsed/>
    <w:qFormat/>
    <w:locked/>
    <w:rsid w:val="00D77903"/>
    <w:rPr>
      <w:b/>
      <w:bCs/>
      <w:sz w:val="20"/>
    </w:rPr>
  </w:style>
  <w:style w:type="table" w:styleId="Tabelacomgrade">
    <w:name w:val="Table Grid"/>
    <w:basedOn w:val="Tabelanormal"/>
    <w:uiPriority w:val="59"/>
    <w:rsid w:val="00311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6851-ADBF-7F4C-A370-5B9AA004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7190</Characters>
  <Application>Microsoft Macintosh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/>
  <LinksUpToDate>false</LinksUpToDate>
  <CharactersWithSpaces>8504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http://ocs.ifsp.edu.br/index.php/conept/index/pages/view/linhas-tematicas-3conept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subject/>
  <dc:creator>suporte</dc:creator>
  <cp:keywords/>
  <dc:description/>
  <cp:lastModifiedBy>Maria Inês Amaral Cavalieri</cp:lastModifiedBy>
  <cp:revision>2</cp:revision>
  <dcterms:created xsi:type="dcterms:W3CDTF">2018-08-29T18:16:00Z</dcterms:created>
  <dcterms:modified xsi:type="dcterms:W3CDTF">2018-08-29T18:16:00Z</dcterms:modified>
</cp:coreProperties>
</file>